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3E5A2" w14:textId="54AAC83A" w:rsidR="00E92FB1" w:rsidRDefault="001762EF" w:rsidP="00EC0DF9">
      <w:pPr>
        <w:pStyle w:val="Titolo"/>
        <w:spacing w:after="0" w:line="240" w:lineRule="auto"/>
        <w:rPr>
          <w:rFonts w:ascii="Cambria" w:hAnsi="Cambria"/>
          <w:bCs w:val="0"/>
          <w:color w:val="2A6099"/>
          <w:sz w:val="44"/>
          <w:szCs w:val="44"/>
        </w:rPr>
      </w:pPr>
      <w:r>
        <w:rPr>
          <w:rFonts w:ascii="Cambria" w:hAnsi="Cambria"/>
          <w:bCs w:val="0"/>
          <w:color w:val="2A6099"/>
          <w:sz w:val="44"/>
          <w:szCs w:val="44"/>
        </w:rPr>
        <w:t>PALEO2020 - PRINCIPALI MODIFICHE</w:t>
      </w:r>
      <w:r w:rsidR="000F3444">
        <w:rPr>
          <w:rFonts w:ascii="Cambria" w:hAnsi="Cambria"/>
          <w:bCs w:val="0"/>
          <w:color w:val="2A6099"/>
          <w:sz w:val="44"/>
          <w:szCs w:val="44"/>
        </w:rPr>
        <w:t xml:space="preserve"> da 5.9 a 5.11</w:t>
      </w:r>
      <w:r w:rsidR="008D124D">
        <w:rPr>
          <w:rFonts w:ascii="Cambria" w:hAnsi="Cambria"/>
          <w:bCs w:val="0"/>
          <w:color w:val="2A6099"/>
          <w:sz w:val="44"/>
          <w:szCs w:val="44"/>
        </w:rPr>
        <w:t xml:space="preserve"> e ADEGUAMENTO AGID</w:t>
      </w:r>
    </w:p>
    <w:sdt>
      <w:sdtPr>
        <w:rPr>
          <w:b w:val="0"/>
          <w:bCs w:val="0"/>
          <w:sz w:val="22"/>
          <w:szCs w:val="22"/>
        </w:rPr>
        <w:id w:val="-2140561882"/>
        <w:docPartObj>
          <w:docPartGallery w:val="Table of Contents"/>
          <w:docPartUnique/>
        </w:docPartObj>
      </w:sdtPr>
      <w:sdtEndPr/>
      <w:sdtContent>
        <w:p w14:paraId="482969C2" w14:textId="77777777" w:rsidR="00E92FB1" w:rsidRDefault="001762EF" w:rsidP="00EC0DF9">
          <w:pPr>
            <w:pStyle w:val="Titoloindicefonti"/>
            <w:spacing w:after="0" w:line="240" w:lineRule="auto"/>
          </w:pPr>
          <w:r>
            <w:t>Indice generale</w:t>
          </w:r>
        </w:p>
        <w:p w14:paraId="26243EAC" w14:textId="7D0EAC73" w:rsidR="00B95688" w:rsidRDefault="001762EF">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r>
            <w:fldChar w:fldCharType="begin"/>
          </w:r>
          <w:r>
            <w:rPr>
              <w:rStyle w:val="Saltoaindice"/>
            </w:rPr>
            <w:instrText>TOC \f \o "1-9" \h</w:instrText>
          </w:r>
          <w:r>
            <w:rPr>
              <w:rStyle w:val="Saltoaindice"/>
            </w:rPr>
            <w:fldChar w:fldCharType="separate"/>
          </w:r>
          <w:hyperlink w:anchor="_Toc202361897" w:history="1">
            <w:r w:rsidR="00B95688" w:rsidRPr="007E6FB9">
              <w:rPr>
                <w:rStyle w:val="Collegamentoipertestuale"/>
                <w:noProof/>
              </w:rPr>
              <w:t>1 Inserimento automatico della segnatura di protocollo nel Documento Principale di un protocollo in uscita</w:t>
            </w:r>
            <w:r w:rsidR="00B95688">
              <w:rPr>
                <w:noProof/>
              </w:rPr>
              <w:tab/>
            </w:r>
            <w:r w:rsidR="00B95688">
              <w:rPr>
                <w:noProof/>
              </w:rPr>
              <w:fldChar w:fldCharType="begin"/>
            </w:r>
            <w:r w:rsidR="00B95688">
              <w:rPr>
                <w:noProof/>
              </w:rPr>
              <w:instrText xml:space="preserve"> PAGEREF _Toc202361897 \h </w:instrText>
            </w:r>
            <w:r w:rsidR="00B95688">
              <w:rPr>
                <w:noProof/>
              </w:rPr>
            </w:r>
            <w:r w:rsidR="00B95688">
              <w:rPr>
                <w:noProof/>
              </w:rPr>
              <w:fldChar w:fldCharType="separate"/>
            </w:r>
            <w:r w:rsidR="00B95688">
              <w:rPr>
                <w:noProof/>
              </w:rPr>
              <w:t>2</w:t>
            </w:r>
            <w:r w:rsidR="00B95688">
              <w:rPr>
                <w:noProof/>
              </w:rPr>
              <w:fldChar w:fldCharType="end"/>
            </w:r>
          </w:hyperlink>
        </w:p>
        <w:p w14:paraId="57852041" w14:textId="48350F2D"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898" w:history="1">
            <w:r w:rsidRPr="007E6FB9">
              <w:rPr>
                <w:rStyle w:val="Collegamentoipertestuale"/>
                <w:noProof/>
              </w:rPr>
              <w:t>2 Accettazione multipla dei protocolli/documenti ricevuti con trasmissione in Assegnazione</w:t>
            </w:r>
            <w:r>
              <w:rPr>
                <w:noProof/>
              </w:rPr>
              <w:tab/>
            </w:r>
            <w:r>
              <w:rPr>
                <w:noProof/>
              </w:rPr>
              <w:fldChar w:fldCharType="begin"/>
            </w:r>
            <w:r>
              <w:rPr>
                <w:noProof/>
              </w:rPr>
              <w:instrText xml:space="preserve"> PAGEREF _Toc202361898 \h </w:instrText>
            </w:r>
            <w:r>
              <w:rPr>
                <w:noProof/>
              </w:rPr>
            </w:r>
            <w:r>
              <w:rPr>
                <w:noProof/>
              </w:rPr>
              <w:fldChar w:fldCharType="separate"/>
            </w:r>
            <w:r>
              <w:rPr>
                <w:noProof/>
              </w:rPr>
              <w:t>6</w:t>
            </w:r>
            <w:r>
              <w:rPr>
                <w:noProof/>
              </w:rPr>
              <w:fldChar w:fldCharType="end"/>
            </w:r>
          </w:hyperlink>
        </w:p>
        <w:p w14:paraId="29333A4D" w14:textId="691C1AFF"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899" w:history="1">
            <w:r w:rsidRPr="007E6FB9">
              <w:rPr>
                <w:rStyle w:val="Collegamentoipertestuale"/>
                <w:noProof/>
              </w:rPr>
              <w:t>3 Inserimento dell'ora nei campi Data</w:t>
            </w:r>
            <w:r>
              <w:rPr>
                <w:noProof/>
              </w:rPr>
              <w:tab/>
            </w:r>
            <w:r>
              <w:rPr>
                <w:noProof/>
              </w:rPr>
              <w:fldChar w:fldCharType="begin"/>
            </w:r>
            <w:r>
              <w:rPr>
                <w:noProof/>
              </w:rPr>
              <w:instrText xml:space="preserve"> PAGEREF _Toc202361899 \h </w:instrText>
            </w:r>
            <w:r>
              <w:rPr>
                <w:noProof/>
              </w:rPr>
            </w:r>
            <w:r>
              <w:rPr>
                <w:noProof/>
              </w:rPr>
              <w:fldChar w:fldCharType="separate"/>
            </w:r>
            <w:r>
              <w:rPr>
                <w:noProof/>
              </w:rPr>
              <w:t>7</w:t>
            </w:r>
            <w:r>
              <w:rPr>
                <w:noProof/>
              </w:rPr>
              <w:fldChar w:fldCharType="end"/>
            </w:r>
          </w:hyperlink>
        </w:p>
        <w:p w14:paraId="2D5069E6" w14:textId="3DC42EB1"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0" w:history="1">
            <w:r w:rsidRPr="007E6FB9">
              <w:rPr>
                <w:rStyle w:val="Collegamentoipertestuale"/>
                <w:noProof/>
              </w:rPr>
              <w:t>4 Modifica Messaggi nella verifica della Firma Digitale</w:t>
            </w:r>
            <w:r>
              <w:rPr>
                <w:noProof/>
              </w:rPr>
              <w:tab/>
            </w:r>
            <w:r>
              <w:rPr>
                <w:noProof/>
              </w:rPr>
              <w:fldChar w:fldCharType="begin"/>
            </w:r>
            <w:r>
              <w:rPr>
                <w:noProof/>
              </w:rPr>
              <w:instrText xml:space="preserve"> PAGEREF _Toc202361900 \h </w:instrText>
            </w:r>
            <w:r>
              <w:rPr>
                <w:noProof/>
              </w:rPr>
            </w:r>
            <w:r>
              <w:rPr>
                <w:noProof/>
              </w:rPr>
              <w:fldChar w:fldCharType="separate"/>
            </w:r>
            <w:r>
              <w:rPr>
                <w:noProof/>
              </w:rPr>
              <w:t>8</w:t>
            </w:r>
            <w:r>
              <w:rPr>
                <w:noProof/>
              </w:rPr>
              <w:fldChar w:fldCharType="end"/>
            </w:r>
          </w:hyperlink>
        </w:p>
        <w:p w14:paraId="00FB72CD" w14:textId="753CD02A"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1" w:history="1">
            <w:r w:rsidRPr="007E6FB9">
              <w:rPr>
                <w:rStyle w:val="Collegamentoipertestuale"/>
                <w:noProof/>
              </w:rPr>
              <w:t>5 Integrazione del modulo Firma Remota con la Firma Remota "Infocert Regione Marche" (oltre che con Aruba) e memorizzazione parametri di firma</w:t>
            </w:r>
            <w:r>
              <w:rPr>
                <w:noProof/>
              </w:rPr>
              <w:tab/>
            </w:r>
            <w:r>
              <w:rPr>
                <w:noProof/>
              </w:rPr>
              <w:fldChar w:fldCharType="begin"/>
            </w:r>
            <w:r>
              <w:rPr>
                <w:noProof/>
              </w:rPr>
              <w:instrText xml:space="preserve"> PAGEREF _Toc202361901 \h </w:instrText>
            </w:r>
            <w:r>
              <w:rPr>
                <w:noProof/>
              </w:rPr>
            </w:r>
            <w:r>
              <w:rPr>
                <w:noProof/>
              </w:rPr>
              <w:fldChar w:fldCharType="separate"/>
            </w:r>
            <w:r>
              <w:rPr>
                <w:noProof/>
              </w:rPr>
              <w:t>8</w:t>
            </w:r>
            <w:r>
              <w:rPr>
                <w:noProof/>
              </w:rPr>
              <w:fldChar w:fldCharType="end"/>
            </w:r>
          </w:hyperlink>
        </w:p>
        <w:p w14:paraId="496FD892" w14:textId="6F335F64"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2" w:history="1">
            <w:r w:rsidRPr="007E6FB9">
              <w:rPr>
                <w:rStyle w:val="Collegamentoipertestuale"/>
                <w:noProof/>
              </w:rPr>
              <w:t>6 Estensione della ricerca nei fascicoli chiusi</w:t>
            </w:r>
            <w:r>
              <w:rPr>
                <w:noProof/>
              </w:rPr>
              <w:tab/>
            </w:r>
            <w:r>
              <w:rPr>
                <w:noProof/>
              </w:rPr>
              <w:fldChar w:fldCharType="begin"/>
            </w:r>
            <w:r>
              <w:rPr>
                <w:noProof/>
              </w:rPr>
              <w:instrText xml:space="preserve"> PAGEREF _Toc202361902 \h </w:instrText>
            </w:r>
            <w:r>
              <w:rPr>
                <w:noProof/>
              </w:rPr>
            </w:r>
            <w:r>
              <w:rPr>
                <w:noProof/>
              </w:rPr>
              <w:fldChar w:fldCharType="separate"/>
            </w:r>
            <w:r>
              <w:rPr>
                <w:noProof/>
              </w:rPr>
              <w:t>12</w:t>
            </w:r>
            <w:r>
              <w:rPr>
                <w:noProof/>
              </w:rPr>
              <w:fldChar w:fldCharType="end"/>
            </w:r>
          </w:hyperlink>
        </w:p>
        <w:p w14:paraId="62D4386C" w14:textId="3501E60F"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3" w:history="1">
            <w:r w:rsidRPr="007E6FB9">
              <w:rPr>
                <w:rStyle w:val="Collegamentoipertestuale"/>
                <w:noProof/>
              </w:rPr>
              <w:t>7. Aggiunta informazioni al Menù "Stato di Assegnazione"</w:t>
            </w:r>
            <w:r>
              <w:rPr>
                <w:noProof/>
              </w:rPr>
              <w:tab/>
            </w:r>
            <w:r>
              <w:rPr>
                <w:noProof/>
              </w:rPr>
              <w:fldChar w:fldCharType="begin"/>
            </w:r>
            <w:r>
              <w:rPr>
                <w:noProof/>
              </w:rPr>
              <w:instrText xml:space="preserve"> PAGEREF _Toc202361903 \h </w:instrText>
            </w:r>
            <w:r>
              <w:rPr>
                <w:noProof/>
              </w:rPr>
            </w:r>
            <w:r>
              <w:rPr>
                <w:noProof/>
              </w:rPr>
              <w:fldChar w:fldCharType="separate"/>
            </w:r>
            <w:r>
              <w:rPr>
                <w:noProof/>
              </w:rPr>
              <w:t>12</w:t>
            </w:r>
            <w:r>
              <w:rPr>
                <w:noProof/>
              </w:rPr>
              <w:fldChar w:fldCharType="end"/>
            </w:r>
          </w:hyperlink>
        </w:p>
        <w:p w14:paraId="0285754F" w14:textId="4BACBE08"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4" w:history="1">
            <w:r w:rsidRPr="007E6FB9">
              <w:rPr>
                <w:rStyle w:val="Collegamentoipertestuale"/>
                <w:noProof/>
              </w:rPr>
              <w:t>8 Controllo della coerenza dei campi P.Iva e Codice Fiscale.</w:t>
            </w:r>
            <w:r>
              <w:rPr>
                <w:noProof/>
              </w:rPr>
              <w:tab/>
            </w:r>
            <w:r>
              <w:rPr>
                <w:noProof/>
              </w:rPr>
              <w:fldChar w:fldCharType="begin"/>
            </w:r>
            <w:r>
              <w:rPr>
                <w:noProof/>
              </w:rPr>
              <w:instrText xml:space="preserve"> PAGEREF _Toc202361904 \h </w:instrText>
            </w:r>
            <w:r>
              <w:rPr>
                <w:noProof/>
              </w:rPr>
            </w:r>
            <w:r>
              <w:rPr>
                <w:noProof/>
              </w:rPr>
              <w:fldChar w:fldCharType="separate"/>
            </w:r>
            <w:r>
              <w:rPr>
                <w:noProof/>
              </w:rPr>
              <w:t>12</w:t>
            </w:r>
            <w:r>
              <w:rPr>
                <w:noProof/>
              </w:rPr>
              <w:fldChar w:fldCharType="end"/>
            </w:r>
          </w:hyperlink>
        </w:p>
        <w:p w14:paraId="54F204A8" w14:textId="3829EF9F"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5" w:history="1">
            <w:r w:rsidRPr="007E6FB9">
              <w:rPr>
                <w:rStyle w:val="Collegamentoipertestuale"/>
                <w:noProof/>
              </w:rPr>
              <w:t>9 Importazione da IPA (Indice delle Pubbliche Amministrazioni) in Rubrica anche delle Unità Organizzative - UO</w:t>
            </w:r>
            <w:r>
              <w:rPr>
                <w:noProof/>
              </w:rPr>
              <w:tab/>
            </w:r>
            <w:r>
              <w:rPr>
                <w:noProof/>
              </w:rPr>
              <w:fldChar w:fldCharType="begin"/>
            </w:r>
            <w:r>
              <w:rPr>
                <w:noProof/>
              </w:rPr>
              <w:instrText xml:space="preserve"> PAGEREF _Toc202361905 \h </w:instrText>
            </w:r>
            <w:r>
              <w:rPr>
                <w:noProof/>
              </w:rPr>
            </w:r>
            <w:r>
              <w:rPr>
                <w:noProof/>
              </w:rPr>
              <w:fldChar w:fldCharType="separate"/>
            </w:r>
            <w:r>
              <w:rPr>
                <w:noProof/>
              </w:rPr>
              <w:t>13</w:t>
            </w:r>
            <w:r>
              <w:rPr>
                <w:noProof/>
              </w:rPr>
              <w:fldChar w:fldCharType="end"/>
            </w:r>
          </w:hyperlink>
        </w:p>
        <w:p w14:paraId="63A97A45" w14:textId="48E90117"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6" w:history="1">
            <w:r w:rsidRPr="007E6FB9">
              <w:rPr>
                <w:rStyle w:val="Collegamentoipertestuale"/>
                <w:noProof/>
              </w:rPr>
              <w:t>10 Trasmissione automatica dei protocolli in arrivo via PEC a più UO</w:t>
            </w:r>
            <w:r>
              <w:rPr>
                <w:noProof/>
              </w:rPr>
              <w:tab/>
            </w:r>
            <w:r>
              <w:rPr>
                <w:noProof/>
              </w:rPr>
              <w:fldChar w:fldCharType="begin"/>
            </w:r>
            <w:r>
              <w:rPr>
                <w:noProof/>
              </w:rPr>
              <w:instrText xml:space="preserve"> PAGEREF _Toc202361906 \h </w:instrText>
            </w:r>
            <w:r>
              <w:rPr>
                <w:noProof/>
              </w:rPr>
            </w:r>
            <w:r>
              <w:rPr>
                <w:noProof/>
              </w:rPr>
              <w:fldChar w:fldCharType="separate"/>
            </w:r>
            <w:r>
              <w:rPr>
                <w:noProof/>
              </w:rPr>
              <w:t>17</w:t>
            </w:r>
            <w:r>
              <w:rPr>
                <w:noProof/>
              </w:rPr>
              <w:fldChar w:fldCharType="end"/>
            </w:r>
          </w:hyperlink>
        </w:p>
        <w:p w14:paraId="77C4A6B8" w14:textId="604705B4"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7" w:history="1">
            <w:r w:rsidRPr="007E6FB9">
              <w:rPr>
                <w:rStyle w:val="Collegamentoipertestuale"/>
                <w:noProof/>
              </w:rPr>
              <w:t>11 Migliore gestione dell’“Avviso di mancata consegna per superamento tempo massimo” dopo spedizione protocollo via PEC</w:t>
            </w:r>
            <w:r>
              <w:rPr>
                <w:noProof/>
              </w:rPr>
              <w:tab/>
            </w:r>
            <w:r>
              <w:rPr>
                <w:noProof/>
              </w:rPr>
              <w:fldChar w:fldCharType="begin"/>
            </w:r>
            <w:r>
              <w:rPr>
                <w:noProof/>
              </w:rPr>
              <w:instrText xml:space="preserve"> PAGEREF _Toc202361907 \h </w:instrText>
            </w:r>
            <w:r>
              <w:rPr>
                <w:noProof/>
              </w:rPr>
            </w:r>
            <w:r>
              <w:rPr>
                <w:noProof/>
              </w:rPr>
              <w:fldChar w:fldCharType="separate"/>
            </w:r>
            <w:r>
              <w:rPr>
                <w:noProof/>
              </w:rPr>
              <w:t>18</w:t>
            </w:r>
            <w:r>
              <w:rPr>
                <w:noProof/>
              </w:rPr>
              <w:fldChar w:fldCharType="end"/>
            </w:r>
          </w:hyperlink>
        </w:p>
        <w:p w14:paraId="4E3CD223" w14:textId="25BD414D"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8" w:history="1">
            <w:r w:rsidRPr="007E6FB9">
              <w:rPr>
                <w:rStyle w:val="Collegamentoipertestuale"/>
                <w:noProof/>
              </w:rPr>
              <w:t>12 Firma Files esterni al flusso documentale</w:t>
            </w:r>
            <w:r>
              <w:rPr>
                <w:noProof/>
              </w:rPr>
              <w:tab/>
            </w:r>
            <w:r>
              <w:rPr>
                <w:noProof/>
              </w:rPr>
              <w:fldChar w:fldCharType="begin"/>
            </w:r>
            <w:r>
              <w:rPr>
                <w:noProof/>
              </w:rPr>
              <w:instrText xml:space="preserve"> PAGEREF _Toc202361908 \h </w:instrText>
            </w:r>
            <w:r>
              <w:rPr>
                <w:noProof/>
              </w:rPr>
            </w:r>
            <w:r>
              <w:rPr>
                <w:noProof/>
              </w:rPr>
              <w:fldChar w:fldCharType="separate"/>
            </w:r>
            <w:r>
              <w:rPr>
                <w:noProof/>
              </w:rPr>
              <w:t>19</w:t>
            </w:r>
            <w:r>
              <w:rPr>
                <w:noProof/>
              </w:rPr>
              <w:fldChar w:fldCharType="end"/>
            </w:r>
          </w:hyperlink>
        </w:p>
        <w:p w14:paraId="0E5654C5" w14:textId="6AB0E458"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09" w:history="1">
            <w:r w:rsidRPr="007E6FB9">
              <w:rPr>
                <w:rStyle w:val="Collegamentoipertestuale"/>
                <w:noProof/>
              </w:rPr>
              <w:t>13 TOOL AMMINISTRAZIONE - Creazione nuovo utente Paleo e Invio mail idi notifica a utenti abilitati alla ‘Abilitazione Utenti’</w:t>
            </w:r>
            <w:r>
              <w:rPr>
                <w:noProof/>
              </w:rPr>
              <w:tab/>
            </w:r>
            <w:r>
              <w:rPr>
                <w:noProof/>
              </w:rPr>
              <w:fldChar w:fldCharType="begin"/>
            </w:r>
            <w:r>
              <w:rPr>
                <w:noProof/>
              </w:rPr>
              <w:instrText xml:space="preserve"> PAGEREF _Toc202361909 \h </w:instrText>
            </w:r>
            <w:r>
              <w:rPr>
                <w:noProof/>
              </w:rPr>
            </w:r>
            <w:r>
              <w:rPr>
                <w:noProof/>
              </w:rPr>
              <w:fldChar w:fldCharType="separate"/>
            </w:r>
            <w:r>
              <w:rPr>
                <w:noProof/>
              </w:rPr>
              <w:t>19</w:t>
            </w:r>
            <w:r>
              <w:rPr>
                <w:noProof/>
              </w:rPr>
              <w:fldChar w:fldCharType="end"/>
            </w:r>
          </w:hyperlink>
        </w:p>
        <w:p w14:paraId="20FECB0E" w14:textId="4F558483"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0" w:history="1">
            <w:r w:rsidRPr="007E6FB9">
              <w:rPr>
                <w:rStyle w:val="Collegamentoipertestuale"/>
                <w:noProof/>
              </w:rPr>
              <w:t>14 TOOL AMMINISTRAZIONE - Aggiunta campo CodiceIPA Amministrazione</w:t>
            </w:r>
            <w:r>
              <w:rPr>
                <w:noProof/>
              </w:rPr>
              <w:tab/>
            </w:r>
            <w:r>
              <w:rPr>
                <w:noProof/>
              </w:rPr>
              <w:fldChar w:fldCharType="begin"/>
            </w:r>
            <w:r>
              <w:rPr>
                <w:noProof/>
              </w:rPr>
              <w:instrText xml:space="preserve"> PAGEREF _Toc202361910 \h </w:instrText>
            </w:r>
            <w:r>
              <w:rPr>
                <w:noProof/>
              </w:rPr>
            </w:r>
            <w:r>
              <w:rPr>
                <w:noProof/>
              </w:rPr>
              <w:fldChar w:fldCharType="separate"/>
            </w:r>
            <w:r>
              <w:rPr>
                <w:noProof/>
              </w:rPr>
              <w:t>19</w:t>
            </w:r>
            <w:r>
              <w:rPr>
                <w:noProof/>
              </w:rPr>
              <w:fldChar w:fldCharType="end"/>
            </w:r>
          </w:hyperlink>
        </w:p>
        <w:p w14:paraId="69C0A87B" w14:textId="2EF015B7"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1" w:history="1">
            <w:r w:rsidRPr="007E6FB9">
              <w:rPr>
                <w:rStyle w:val="Collegamentoipertestuale"/>
                <w:noProof/>
              </w:rPr>
              <w:t>15 TOOL AMMINISTRAZIONE – Possibilità di inserire nella segnatura di protocollo il codice IPA AOO</w:t>
            </w:r>
            <w:r>
              <w:rPr>
                <w:noProof/>
              </w:rPr>
              <w:tab/>
            </w:r>
            <w:r>
              <w:rPr>
                <w:noProof/>
              </w:rPr>
              <w:fldChar w:fldCharType="begin"/>
            </w:r>
            <w:r>
              <w:rPr>
                <w:noProof/>
              </w:rPr>
              <w:instrText xml:space="preserve"> PAGEREF _Toc202361911 \h </w:instrText>
            </w:r>
            <w:r>
              <w:rPr>
                <w:noProof/>
              </w:rPr>
            </w:r>
            <w:r>
              <w:rPr>
                <w:noProof/>
              </w:rPr>
              <w:fldChar w:fldCharType="separate"/>
            </w:r>
            <w:r>
              <w:rPr>
                <w:noProof/>
              </w:rPr>
              <w:t>20</w:t>
            </w:r>
            <w:r>
              <w:rPr>
                <w:noProof/>
              </w:rPr>
              <w:fldChar w:fldCharType="end"/>
            </w:r>
          </w:hyperlink>
        </w:p>
        <w:p w14:paraId="1F0C7311" w14:textId="353D47B3"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2" w:history="1">
            <w:r w:rsidRPr="007E6FB9">
              <w:rPr>
                <w:rStyle w:val="Collegamentoipertestuale"/>
                <w:noProof/>
              </w:rPr>
              <w:t>16 TOOL AMMINISTRAZIONE - Possibilità di modifica dell’UserId degli utenti</w:t>
            </w:r>
            <w:r>
              <w:rPr>
                <w:noProof/>
              </w:rPr>
              <w:tab/>
            </w:r>
            <w:r>
              <w:rPr>
                <w:noProof/>
              </w:rPr>
              <w:fldChar w:fldCharType="begin"/>
            </w:r>
            <w:r>
              <w:rPr>
                <w:noProof/>
              </w:rPr>
              <w:instrText xml:space="preserve"> PAGEREF _Toc202361912 \h </w:instrText>
            </w:r>
            <w:r>
              <w:rPr>
                <w:noProof/>
              </w:rPr>
            </w:r>
            <w:r>
              <w:rPr>
                <w:noProof/>
              </w:rPr>
              <w:fldChar w:fldCharType="separate"/>
            </w:r>
            <w:r>
              <w:rPr>
                <w:noProof/>
              </w:rPr>
              <w:t>20</w:t>
            </w:r>
            <w:r>
              <w:rPr>
                <w:noProof/>
              </w:rPr>
              <w:fldChar w:fldCharType="end"/>
            </w:r>
          </w:hyperlink>
        </w:p>
        <w:p w14:paraId="3BA71ABC" w14:textId="5D544C17"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3" w:history="1">
            <w:r w:rsidRPr="007E6FB9">
              <w:rPr>
                <w:rStyle w:val="Collegamentoipertestuale"/>
                <w:noProof/>
              </w:rPr>
              <w:t>17 ADEGUAMENTO ALLA DETERMINAZIONE AGID n. 371/2021</w:t>
            </w:r>
            <w:r>
              <w:rPr>
                <w:noProof/>
              </w:rPr>
              <w:tab/>
            </w:r>
            <w:r>
              <w:rPr>
                <w:noProof/>
              </w:rPr>
              <w:fldChar w:fldCharType="begin"/>
            </w:r>
            <w:r>
              <w:rPr>
                <w:noProof/>
              </w:rPr>
              <w:instrText xml:space="preserve"> PAGEREF _Toc202361913 \h </w:instrText>
            </w:r>
            <w:r>
              <w:rPr>
                <w:noProof/>
              </w:rPr>
            </w:r>
            <w:r>
              <w:rPr>
                <w:noProof/>
              </w:rPr>
              <w:fldChar w:fldCharType="separate"/>
            </w:r>
            <w:r>
              <w:rPr>
                <w:noProof/>
              </w:rPr>
              <w:t>21</w:t>
            </w:r>
            <w:r>
              <w:rPr>
                <w:noProof/>
              </w:rPr>
              <w:fldChar w:fldCharType="end"/>
            </w:r>
          </w:hyperlink>
        </w:p>
        <w:p w14:paraId="14B963AF" w14:textId="13DE28F7"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4" w:history="1">
            <w:r w:rsidRPr="007E6FB9">
              <w:rPr>
                <w:rStyle w:val="Collegamentoipertestuale"/>
                <w:noProof/>
              </w:rPr>
              <w:t>17.1 AGID – Nuovi Tipi Voce Rubrica</w:t>
            </w:r>
            <w:r>
              <w:rPr>
                <w:noProof/>
              </w:rPr>
              <w:tab/>
            </w:r>
            <w:r>
              <w:rPr>
                <w:noProof/>
              </w:rPr>
              <w:fldChar w:fldCharType="begin"/>
            </w:r>
            <w:r>
              <w:rPr>
                <w:noProof/>
              </w:rPr>
              <w:instrText xml:space="preserve"> PAGEREF _Toc202361914 \h </w:instrText>
            </w:r>
            <w:r>
              <w:rPr>
                <w:noProof/>
              </w:rPr>
            </w:r>
            <w:r>
              <w:rPr>
                <w:noProof/>
              </w:rPr>
              <w:fldChar w:fldCharType="separate"/>
            </w:r>
            <w:r>
              <w:rPr>
                <w:noProof/>
              </w:rPr>
              <w:t>21</w:t>
            </w:r>
            <w:r>
              <w:rPr>
                <w:noProof/>
              </w:rPr>
              <w:fldChar w:fldCharType="end"/>
            </w:r>
          </w:hyperlink>
        </w:p>
        <w:p w14:paraId="2731EBB2" w14:textId="55E9DBE5"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5" w:history="1">
            <w:r w:rsidRPr="007E6FB9">
              <w:rPr>
                <w:rStyle w:val="Collegamentoipertestuale"/>
                <w:noProof/>
              </w:rPr>
              <w:t>17.2 AGID - Nuova versione di Segnatura.xml con SIGILLO</w:t>
            </w:r>
            <w:r>
              <w:rPr>
                <w:noProof/>
              </w:rPr>
              <w:tab/>
            </w:r>
            <w:r>
              <w:rPr>
                <w:noProof/>
              </w:rPr>
              <w:fldChar w:fldCharType="begin"/>
            </w:r>
            <w:r>
              <w:rPr>
                <w:noProof/>
              </w:rPr>
              <w:instrText xml:space="preserve"> PAGEREF _Toc202361915 \h </w:instrText>
            </w:r>
            <w:r>
              <w:rPr>
                <w:noProof/>
              </w:rPr>
            </w:r>
            <w:r>
              <w:rPr>
                <w:noProof/>
              </w:rPr>
              <w:fldChar w:fldCharType="separate"/>
            </w:r>
            <w:r>
              <w:rPr>
                <w:noProof/>
              </w:rPr>
              <w:t>22</w:t>
            </w:r>
            <w:r>
              <w:rPr>
                <w:noProof/>
              </w:rPr>
              <w:fldChar w:fldCharType="end"/>
            </w:r>
          </w:hyperlink>
        </w:p>
        <w:p w14:paraId="412BCB34" w14:textId="7C4EB188"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6" w:history="1">
            <w:r w:rsidRPr="007E6FB9">
              <w:rPr>
                <w:rStyle w:val="Collegamentoipertestuale"/>
                <w:noProof/>
              </w:rPr>
              <w:t>17.3 AGID – Obbligo di Fascicolazione e della presenza del Documento Principale</w:t>
            </w:r>
            <w:r>
              <w:rPr>
                <w:noProof/>
              </w:rPr>
              <w:tab/>
            </w:r>
            <w:r>
              <w:rPr>
                <w:noProof/>
              </w:rPr>
              <w:fldChar w:fldCharType="begin"/>
            </w:r>
            <w:r>
              <w:rPr>
                <w:noProof/>
              </w:rPr>
              <w:instrText xml:space="preserve"> PAGEREF _Toc202361916 \h </w:instrText>
            </w:r>
            <w:r>
              <w:rPr>
                <w:noProof/>
              </w:rPr>
            </w:r>
            <w:r>
              <w:rPr>
                <w:noProof/>
              </w:rPr>
              <w:fldChar w:fldCharType="separate"/>
            </w:r>
            <w:r>
              <w:rPr>
                <w:noProof/>
              </w:rPr>
              <w:t>22</w:t>
            </w:r>
            <w:r>
              <w:rPr>
                <w:noProof/>
              </w:rPr>
              <w:fldChar w:fldCharType="end"/>
            </w:r>
          </w:hyperlink>
        </w:p>
        <w:p w14:paraId="481F64EE" w14:textId="2AF855AA" w:rsidR="00B95688" w:rsidRDefault="00B95688">
          <w:pPr>
            <w:pStyle w:val="Sommario1"/>
            <w:tabs>
              <w:tab w:val="right" w:leader="dot" w:pos="10621"/>
            </w:tabs>
            <w:rPr>
              <w:rFonts w:asciiTheme="minorHAnsi" w:eastAsiaTheme="minorEastAsia" w:hAnsiTheme="minorHAnsi" w:cstheme="minorBidi"/>
              <w:noProof/>
              <w:kern w:val="2"/>
              <w:sz w:val="24"/>
              <w:szCs w:val="24"/>
              <w:lang w:eastAsia="it-IT"/>
              <w14:ligatures w14:val="standardContextual"/>
            </w:rPr>
          </w:pPr>
          <w:hyperlink w:anchor="_Toc202361917" w:history="1">
            <w:r w:rsidRPr="007E6FB9">
              <w:rPr>
                <w:rStyle w:val="Collegamentoipertestuale"/>
                <w:noProof/>
              </w:rPr>
              <w:t>17.4 AGID - Nuovi parametri obbligatori per la creazione dei fascicoli</w:t>
            </w:r>
            <w:r>
              <w:rPr>
                <w:noProof/>
              </w:rPr>
              <w:tab/>
            </w:r>
            <w:r>
              <w:rPr>
                <w:noProof/>
              </w:rPr>
              <w:fldChar w:fldCharType="begin"/>
            </w:r>
            <w:r>
              <w:rPr>
                <w:noProof/>
              </w:rPr>
              <w:instrText xml:space="preserve"> PAGEREF _Toc202361917 \h </w:instrText>
            </w:r>
            <w:r>
              <w:rPr>
                <w:noProof/>
              </w:rPr>
            </w:r>
            <w:r>
              <w:rPr>
                <w:noProof/>
              </w:rPr>
              <w:fldChar w:fldCharType="separate"/>
            </w:r>
            <w:r>
              <w:rPr>
                <w:noProof/>
              </w:rPr>
              <w:t>23</w:t>
            </w:r>
            <w:r>
              <w:rPr>
                <w:noProof/>
              </w:rPr>
              <w:fldChar w:fldCharType="end"/>
            </w:r>
          </w:hyperlink>
        </w:p>
        <w:p w14:paraId="40C44A81" w14:textId="776FCC88" w:rsidR="00E92FB1" w:rsidRDefault="001762EF" w:rsidP="00EC0DF9">
          <w:pPr>
            <w:pStyle w:val="Sommario1"/>
            <w:tabs>
              <w:tab w:val="right" w:leader="dot" w:pos="9638"/>
            </w:tabs>
            <w:spacing w:after="0" w:line="240" w:lineRule="auto"/>
          </w:pPr>
          <w:r>
            <w:rPr>
              <w:rStyle w:val="Saltoaindice"/>
            </w:rPr>
            <w:fldChar w:fldCharType="end"/>
          </w:r>
        </w:p>
      </w:sdtContent>
    </w:sdt>
    <w:p w14:paraId="1AD22557" w14:textId="77777777" w:rsidR="000F3444" w:rsidRDefault="000F3444">
      <w:pPr>
        <w:spacing w:after="0" w:line="240" w:lineRule="auto"/>
        <w:rPr>
          <w:b/>
          <w:bCs/>
          <w:color w:val="2E74B5" w:themeColor="accent1" w:themeShade="BF"/>
          <w:sz w:val="36"/>
          <w:szCs w:val="36"/>
        </w:rPr>
      </w:pPr>
      <w:bookmarkStart w:id="0" w:name="_Toc140066828"/>
      <w:bookmarkStart w:id="1" w:name="_Toc149211640"/>
      <w:r>
        <w:rPr>
          <w:color w:val="2E74B5" w:themeColor="accent1" w:themeShade="BF"/>
        </w:rPr>
        <w:br w:type="page"/>
      </w:r>
    </w:p>
    <w:p w14:paraId="456B1BA4" w14:textId="14DF23FC" w:rsidR="00E92FB1" w:rsidRDefault="001762EF" w:rsidP="00EC0DF9">
      <w:pPr>
        <w:pStyle w:val="Titolo1"/>
        <w:numPr>
          <w:ilvl w:val="0"/>
          <w:numId w:val="3"/>
        </w:numPr>
        <w:spacing w:before="0" w:after="0" w:line="240" w:lineRule="auto"/>
        <w:rPr>
          <w:color w:val="2E74B5" w:themeColor="accent1" w:themeShade="BF"/>
        </w:rPr>
      </w:pPr>
      <w:bookmarkStart w:id="2" w:name="_Toc202361897"/>
      <w:r>
        <w:rPr>
          <w:color w:val="2E74B5" w:themeColor="accent1" w:themeShade="BF"/>
        </w:rPr>
        <w:lastRenderedPageBreak/>
        <w:t xml:space="preserve">1 </w:t>
      </w:r>
      <w:bookmarkEnd w:id="0"/>
      <w:bookmarkEnd w:id="1"/>
      <w:r>
        <w:rPr>
          <w:color w:val="2E74B5" w:themeColor="accent1" w:themeShade="BF"/>
        </w:rPr>
        <w:t>Inserimento automatico della segnatura di protocollo nel Documento Principale di un protocollo in uscita</w:t>
      </w:r>
      <w:bookmarkEnd w:id="2"/>
    </w:p>
    <w:p w14:paraId="3910482E" w14:textId="4C33E60A" w:rsidR="00E92FB1" w:rsidRDefault="001762EF" w:rsidP="00EC0DF9">
      <w:pPr>
        <w:pStyle w:val="Paragrafoelenco"/>
        <w:numPr>
          <w:ilvl w:val="0"/>
          <w:numId w:val="4"/>
        </w:numPr>
        <w:spacing w:after="0" w:line="240" w:lineRule="auto"/>
        <w:jc w:val="both"/>
      </w:pPr>
      <w:r>
        <w:t>La funzione consente di apporre, nel caso di protocollo in uscita, la segnatura di protocollo al documento principale in formato PDF</w:t>
      </w:r>
      <w:r w:rsidR="006E7ED4">
        <w:t xml:space="preserve">.  </w:t>
      </w:r>
      <w:r>
        <w:t xml:space="preserve"> </w:t>
      </w:r>
      <w:r w:rsidR="006E7ED4">
        <w:t>L</w:t>
      </w:r>
      <w:r>
        <w:t>a segnatura sarà apposta al documento contestualmente alla sua protocollazione, anche se il documento è già stato ad esempio firmato digitalmente; in questo modo, se ad esempio il protocollo viene poi spedito via PEC, il ricevente potrà direttamente visualizzare la segnatura sul documento principale senza che la firma digitale (inserita prima della apposizione della segnatura) sia compromessa.</w:t>
      </w:r>
    </w:p>
    <w:p w14:paraId="40ADF23D" w14:textId="77777777" w:rsidR="00E92FB1" w:rsidRDefault="00E92FB1" w:rsidP="00EC0DF9">
      <w:pPr>
        <w:pStyle w:val="Paragrafoelenco"/>
        <w:numPr>
          <w:ilvl w:val="0"/>
          <w:numId w:val="4"/>
        </w:numPr>
        <w:spacing w:after="0" w:line="240" w:lineRule="auto"/>
        <w:jc w:val="both"/>
      </w:pPr>
    </w:p>
    <w:p w14:paraId="6C32ECB8" w14:textId="0972D87F" w:rsidR="00E92FB1" w:rsidRDefault="001762EF" w:rsidP="00EC0DF9">
      <w:pPr>
        <w:pStyle w:val="Paragrafoelenco"/>
        <w:numPr>
          <w:ilvl w:val="0"/>
          <w:numId w:val="4"/>
        </w:numPr>
        <w:spacing w:after="0" w:line="240" w:lineRule="auto"/>
        <w:jc w:val="both"/>
      </w:pPr>
      <w:r>
        <w:t>La funzione è attivabile solo se il documento principale è costruito a partire da uno specifico modello/template in formato Word (con estensione docx).  Il modello (</w:t>
      </w:r>
      <w:r>
        <w:rPr>
          <w:b/>
          <w:bCs/>
        </w:rPr>
        <w:t>TemplateUscita.docx</w:t>
      </w:r>
      <w:r>
        <w:t>) è scaricabile cliccando sulla voce "Modello prot. uscita" nel menù che si apre selezionando il pulsante con il nome utente in alto a destra.</w:t>
      </w:r>
    </w:p>
    <w:p w14:paraId="78B03185" w14:textId="77777777" w:rsidR="00E92FB1" w:rsidRDefault="001762EF" w:rsidP="00EC0DF9">
      <w:pPr>
        <w:pStyle w:val="Paragrafoelenco"/>
        <w:numPr>
          <w:ilvl w:val="0"/>
          <w:numId w:val="4"/>
        </w:numPr>
        <w:spacing w:after="0" w:line="240" w:lineRule="auto"/>
        <w:jc w:val="both"/>
      </w:pPr>
      <w:r>
        <w:rPr>
          <w:noProof/>
        </w:rPr>
        <w:drawing>
          <wp:inline distT="0" distB="0" distL="0" distR="0" wp14:anchorId="5AB88F0F" wp14:editId="75551893">
            <wp:extent cx="1885950" cy="2313305"/>
            <wp:effectExtent l="0" t="0" r="0"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6"/>
                    <a:stretch>
                      <a:fillRect/>
                    </a:stretch>
                  </pic:blipFill>
                  <pic:spPr bwMode="auto">
                    <a:xfrm>
                      <a:off x="0" y="0"/>
                      <a:ext cx="1885950" cy="2313305"/>
                    </a:xfrm>
                    <a:prstGeom prst="rect">
                      <a:avLst/>
                    </a:prstGeom>
                  </pic:spPr>
                </pic:pic>
              </a:graphicData>
            </a:graphic>
          </wp:inline>
        </w:drawing>
      </w:r>
    </w:p>
    <w:p w14:paraId="31D271B5" w14:textId="0AEF3BDF" w:rsidR="00C44034" w:rsidRDefault="00C44034">
      <w:pPr>
        <w:spacing w:after="0" w:line="240" w:lineRule="auto"/>
      </w:pPr>
    </w:p>
    <w:p w14:paraId="1A68C410" w14:textId="5FB2A621" w:rsidR="00E92FB1" w:rsidRDefault="001762EF" w:rsidP="00EC0DF9">
      <w:pPr>
        <w:pStyle w:val="Paragrafoelenco"/>
        <w:numPr>
          <w:ilvl w:val="0"/>
          <w:numId w:val="4"/>
        </w:numPr>
        <w:spacing w:after="0" w:line="240" w:lineRule="auto"/>
        <w:jc w:val="both"/>
      </w:pPr>
      <w:r>
        <w:t xml:space="preserve">Scaricato quindi il modello, predisporre il documento principale a partire da questo, facendo attenzione a non cancellare/modificare il campo (indicato con la freccia nella immagine successiva) dove </w:t>
      </w:r>
      <w:r w:rsidR="006E7ED4">
        <w:t>sarà</w:t>
      </w:r>
      <w:r>
        <w:t xml:space="preserve"> poi inserita dal sistema la segnatura di protocollo.</w:t>
      </w:r>
    </w:p>
    <w:p w14:paraId="40366052" w14:textId="77777777" w:rsidR="00E92FB1" w:rsidRDefault="001762EF" w:rsidP="00EC0DF9">
      <w:pPr>
        <w:pStyle w:val="Paragrafoelenco"/>
        <w:numPr>
          <w:ilvl w:val="0"/>
          <w:numId w:val="4"/>
        </w:numPr>
        <w:spacing w:after="0" w:line="240" w:lineRule="auto"/>
        <w:jc w:val="both"/>
      </w:pPr>
      <w:r>
        <w:rPr>
          <w:noProof/>
        </w:rPr>
        <w:drawing>
          <wp:inline distT="0" distB="0" distL="0" distR="0" wp14:anchorId="5C9CAF58" wp14:editId="01FFAB33">
            <wp:extent cx="3935730" cy="3752850"/>
            <wp:effectExtent l="0" t="0" r="0" b="0"/>
            <wp:docPr id="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2"/>
                    <pic:cNvPicPr>
                      <a:picLocks noChangeAspect="1" noChangeArrowheads="1"/>
                    </pic:cNvPicPr>
                  </pic:nvPicPr>
                  <pic:blipFill>
                    <a:blip r:embed="rId7"/>
                    <a:stretch>
                      <a:fillRect/>
                    </a:stretch>
                  </pic:blipFill>
                  <pic:spPr bwMode="auto">
                    <a:xfrm>
                      <a:off x="0" y="0"/>
                      <a:ext cx="3935730" cy="3752850"/>
                    </a:xfrm>
                    <a:prstGeom prst="rect">
                      <a:avLst/>
                    </a:prstGeom>
                  </pic:spPr>
                </pic:pic>
              </a:graphicData>
            </a:graphic>
          </wp:inline>
        </w:drawing>
      </w:r>
    </w:p>
    <w:p w14:paraId="011A00B6" w14:textId="77777777" w:rsidR="00E92FB1" w:rsidRDefault="00E92FB1" w:rsidP="00EC0DF9">
      <w:pPr>
        <w:spacing w:after="0" w:line="240" w:lineRule="auto"/>
        <w:jc w:val="both"/>
      </w:pPr>
    </w:p>
    <w:p w14:paraId="0DEC583F" w14:textId="77777777" w:rsidR="000F3444" w:rsidRDefault="000F3444">
      <w:pPr>
        <w:spacing w:after="0" w:line="240" w:lineRule="auto"/>
      </w:pPr>
      <w:r>
        <w:br w:type="page"/>
      </w:r>
    </w:p>
    <w:p w14:paraId="5D99EE34" w14:textId="16D89582" w:rsidR="00E92FB1" w:rsidRDefault="001762EF" w:rsidP="00EC0DF9">
      <w:pPr>
        <w:spacing w:after="0" w:line="240" w:lineRule="auto"/>
        <w:jc w:val="both"/>
      </w:pPr>
      <w:r>
        <w:lastRenderedPageBreak/>
        <w:t>Salvare quindi il documento così predisposto, facendo attenzione a preservare il formato di partenza (docx), per poi caricarlo come documento principale della registrazione che andremo in seguito a protocollare in uscita; nello specifico la registrazione può essere:</w:t>
      </w:r>
    </w:p>
    <w:p w14:paraId="7554218C" w14:textId="77777777" w:rsidR="00E92FB1" w:rsidRDefault="001762EF" w:rsidP="00EC0DF9">
      <w:pPr>
        <w:pStyle w:val="Paragrafoelenco"/>
        <w:numPr>
          <w:ilvl w:val="0"/>
          <w:numId w:val="5"/>
        </w:numPr>
        <w:spacing w:after="0" w:line="240" w:lineRule="auto"/>
        <w:jc w:val="both"/>
      </w:pPr>
      <w:r>
        <w:t xml:space="preserve">un documento interno (che poi sarà predisposto alla protocollazione in uscita) o </w:t>
      </w:r>
    </w:p>
    <w:p w14:paraId="3797E94D" w14:textId="77777777" w:rsidR="00E92FB1" w:rsidRDefault="001762EF" w:rsidP="00C44034">
      <w:pPr>
        <w:pStyle w:val="Paragrafoelenco"/>
        <w:numPr>
          <w:ilvl w:val="0"/>
          <w:numId w:val="5"/>
        </w:numPr>
        <w:spacing w:after="0" w:line="240" w:lineRule="auto"/>
        <w:jc w:val="both"/>
      </w:pPr>
      <w:r>
        <w:t xml:space="preserve">un nuovo protocollo in uscita, prestando attenzione a selezionare poi </w:t>
      </w:r>
      <w:r w:rsidRPr="00C44034">
        <w:t>Salva</w:t>
      </w:r>
      <w:r>
        <w:t xml:space="preserve"> e non Protocolla: si avrà quindi un documento predisposto alla protocollazione in uscita (e non ancora un Protocollo)</w:t>
      </w:r>
    </w:p>
    <w:p w14:paraId="59DE091C" w14:textId="77777777" w:rsidR="00E92FB1" w:rsidRDefault="001762EF" w:rsidP="00C44034">
      <w:pPr>
        <w:spacing w:after="0" w:line="240" w:lineRule="auto"/>
        <w:jc w:val="both"/>
      </w:pPr>
      <w:r>
        <w:rPr>
          <w:noProof/>
        </w:rPr>
        <w:drawing>
          <wp:inline distT="0" distB="0" distL="0" distR="0" wp14:anchorId="48576A0A" wp14:editId="5C8BE969">
            <wp:extent cx="5105400" cy="1833880"/>
            <wp:effectExtent l="0" t="0" r="0" b="0"/>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4"/>
                    <pic:cNvPicPr>
                      <a:picLocks noChangeAspect="1" noChangeArrowheads="1"/>
                    </pic:cNvPicPr>
                  </pic:nvPicPr>
                  <pic:blipFill>
                    <a:blip r:embed="rId8"/>
                    <a:stretch>
                      <a:fillRect/>
                    </a:stretch>
                  </pic:blipFill>
                  <pic:spPr bwMode="auto">
                    <a:xfrm>
                      <a:off x="0" y="0"/>
                      <a:ext cx="5105400" cy="1833880"/>
                    </a:xfrm>
                    <a:prstGeom prst="rect">
                      <a:avLst/>
                    </a:prstGeom>
                  </pic:spPr>
                </pic:pic>
              </a:graphicData>
            </a:graphic>
          </wp:inline>
        </w:drawing>
      </w:r>
    </w:p>
    <w:p w14:paraId="361064B8" w14:textId="77777777" w:rsidR="00E92FB1" w:rsidRDefault="001762EF" w:rsidP="00C44034">
      <w:pPr>
        <w:spacing w:after="0" w:line="240" w:lineRule="auto"/>
        <w:jc w:val="both"/>
      </w:pPr>
      <w:r>
        <w:t xml:space="preserve">In questa </w:t>
      </w:r>
      <w:proofErr w:type="gramStart"/>
      <w:r>
        <w:t>fase infatti</w:t>
      </w:r>
      <w:proofErr w:type="gramEnd"/>
      <w:r>
        <w:t xml:space="preserve"> non va completata la registrazione del nuovo protocollo in </w:t>
      </w:r>
      <w:proofErr w:type="gramStart"/>
      <w:r>
        <w:t>uscita:  la</w:t>
      </w:r>
      <w:proofErr w:type="gramEnd"/>
      <w:r>
        <w:t xml:space="preserve"> segnatura viene infatti apposta nel documento nello stesso momento in cui viene generata (</w:t>
      </w:r>
      <w:proofErr w:type="gramStart"/>
      <w:r>
        <w:t>cioè</w:t>
      </w:r>
      <w:proofErr w:type="gramEnd"/>
      <w:r>
        <w:t xml:space="preserve"> quando si clicca sul pulsante Protocolla), e in questa fase ancora non sono stati completati tutti i passaggi e il documento principale 'non è ancora </w:t>
      </w:r>
      <w:proofErr w:type="spellStart"/>
      <w:r>
        <w:t>pronto'</w:t>
      </w:r>
      <w:proofErr w:type="spellEnd"/>
      <w:r>
        <w:t xml:space="preserve"> ad 'accogliere' la segnatura.</w:t>
      </w:r>
    </w:p>
    <w:p w14:paraId="2DF4AFC0" w14:textId="77777777" w:rsidR="00E92FB1" w:rsidRDefault="00E92FB1" w:rsidP="00EC0DF9">
      <w:pPr>
        <w:spacing w:after="0" w:line="240" w:lineRule="auto"/>
        <w:jc w:val="both"/>
      </w:pPr>
    </w:p>
    <w:p w14:paraId="70A88DFC" w14:textId="102F2C1D" w:rsidR="00E92FB1" w:rsidRDefault="001762EF" w:rsidP="00EC0DF9">
      <w:pPr>
        <w:spacing w:after="0" w:line="240" w:lineRule="auto"/>
        <w:jc w:val="both"/>
      </w:pPr>
      <w:r>
        <w:t xml:space="preserve">Ora aprire la sezione 1 (quella relativa al documento principale) e convertire il documento principale nel formato PDF (formato in grado di 'accogliere' la segnatura di protocollo), selezionando il pulsante in </w:t>
      </w:r>
      <w:proofErr w:type="gramStart"/>
      <w:r>
        <w:t>figura  che</w:t>
      </w:r>
      <w:proofErr w:type="gramEnd"/>
      <w:r>
        <w:t xml:space="preserve"> appunto "Converte in PDF e predispone</w:t>
      </w:r>
      <w:r w:rsidR="006E7ED4">
        <w:t xml:space="preserve"> il</w:t>
      </w:r>
      <w:r>
        <w:t xml:space="preserve"> campo per la segnatura di protocollo".</w:t>
      </w:r>
    </w:p>
    <w:p w14:paraId="0D5BE932" w14:textId="77777777" w:rsidR="00E92FB1" w:rsidRDefault="001762EF" w:rsidP="00EC0DF9">
      <w:pPr>
        <w:spacing w:after="0" w:line="240" w:lineRule="auto"/>
        <w:jc w:val="both"/>
      </w:pPr>
      <w:r>
        <w:rPr>
          <w:noProof/>
        </w:rPr>
        <w:drawing>
          <wp:inline distT="0" distB="0" distL="0" distR="0" wp14:anchorId="7E864193" wp14:editId="7F8E9BD6">
            <wp:extent cx="4564380" cy="2438400"/>
            <wp:effectExtent l="0" t="0" r="0" b="0"/>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9"/>
                    <a:stretch>
                      <a:fillRect/>
                    </a:stretch>
                  </pic:blipFill>
                  <pic:spPr bwMode="auto">
                    <a:xfrm>
                      <a:off x="0" y="0"/>
                      <a:ext cx="4564380" cy="2438400"/>
                    </a:xfrm>
                    <a:prstGeom prst="rect">
                      <a:avLst/>
                    </a:prstGeom>
                  </pic:spPr>
                </pic:pic>
              </a:graphicData>
            </a:graphic>
          </wp:inline>
        </w:drawing>
      </w:r>
    </w:p>
    <w:p w14:paraId="1A0DE554" w14:textId="77777777" w:rsidR="00E92FB1" w:rsidRDefault="00E92FB1" w:rsidP="00EC0DF9">
      <w:pPr>
        <w:spacing w:after="0" w:line="240" w:lineRule="auto"/>
        <w:jc w:val="both"/>
      </w:pPr>
    </w:p>
    <w:p w14:paraId="5367213B" w14:textId="77777777" w:rsidR="000F3444" w:rsidRDefault="000F3444">
      <w:pPr>
        <w:spacing w:after="0" w:line="240" w:lineRule="auto"/>
      </w:pPr>
      <w:r>
        <w:br w:type="page"/>
      </w:r>
    </w:p>
    <w:p w14:paraId="486E3A36" w14:textId="51DE2CBD" w:rsidR="00E92FB1" w:rsidRDefault="001762EF" w:rsidP="00EC0DF9">
      <w:pPr>
        <w:spacing w:after="0" w:line="240" w:lineRule="auto"/>
        <w:jc w:val="both"/>
      </w:pPr>
      <w:r>
        <w:lastRenderedPageBreak/>
        <w:t xml:space="preserve">Il sistema restituisce una maschera a conferma che "E' stata creata una nuova versione in PDF predisposta per la segnatura", </w:t>
      </w:r>
      <w:proofErr w:type="gramStart"/>
      <w:r>
        <w:t>e</w:t>
      </w:r>
      <w:proofErr w:type="gramEnd"/>
      <w:r>
        <w:t xml:space="preserve"> effettivamente è visualizzata la versione </w:t>
      </w:r>
      <w:proofErr w:type="gramStart"/>
      <w:r>
        <w:t>2</w:t>
      </w:r>
      <w:proofErr w:type="gramEnd"/>
      <w:r>
        <w:t xml:space="preserve"> in formato PDF.</w:t>
      </w:r>
    </w:p>
    <w:p w14:paraId="698BB9FA" w14:textId="77777777" w:rsidR="000F3444" w:rsidRDefault="000F3444" w:rsidP="00EC0DF9">
      <w:pPr>
        <w:spacing w:after="0" w:line="240" w:lineRule="auto"/>
        <w:jc w:val="both"/>
      </w:pPr>
    </w:p>
    <w:p w14:paraId="10A16AEA" w14:textId="77777777" w:rsidR="00E92FB1" w:rsidRDefault="001762EF" w:rsidP="00EC0DF9">
      <w:pPr>
        <w:spacing w:after="0" w:line="240" w:lineRule="auto"/>
        <w:jc w:val="both"/>
      </w:pPr>
      <w:r>
        <w:rPr>
          <w:noProof/>
        </w:rPr>
        <w:drawing>
          <wp:inline distT="0" distB="0" distL="0" distR="0" wp14:anchorId="1CFD4F44" wp14:editId="3CD6942F">
            <wp:extent cx="4371975" cy="5410200"/>
            <wp:effectExtent l="0" t="0" r="0" b="0"/>
            <wp:docPr id="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pic:cNvPicPr>
                      <a:picLocks noChangeAspect="1" noChangeArrowheads="1"/>
                    </pic:cNvPicPr>
                  </pic:nvPicPr>
                  <pic:blipFill>
                    <a:blip r:embed="rId10"/>
                    <a:stretch>
                      <a:fillRect/>
                    </a:stretch>
                  </pic:blipFill>
                  <pic:spPr bwMode="auto">
                    <a:xfrm>
                      <a:off x="0" y="0"/>
                      <a:ext cx="4371975" cy="5410200"/>
                    </a:xfrm>
                    <a:prstGeom prst="rect">
                      <a:avLst/>
                    </a:prstGeom>
                  </pic:spPr>
                </pic:pic>
              </a:graphicData>
            </a:graphic>
          </wp:inline>
        </w:drawing>
      </w:r>
    </w:p>
    <w:p w14:paraId="1B8F547F" w14:textId="77777777" w:rsidR="00E92FB1" w:rsidRDefault="00E92FB1" w:rsidP="00EC0DF9">
      <w:pPr>
        <w:spacing w:after="0" w:line="240" w:lineRule="auto"/>
        <w:jc w:val="both"/>
      </w:pPr>
    </w:p>
    <w:p w14:paraId="64A95C88" w14:textId="52EE3F62" w:rsidR="00E92FB1" w:rsidRDefault="001762EF" w:rsidP="00EC0DF9">
      <w:pPr>
        <w:spacing w:after="0" w:line="240" w:lineRule="auto"/>
        <w:jc w:val="both"/>
      </w:pPr>
      <w:r>
        <w:t xml:space="preserve">A questo punto </w:t>
      </w:r>
      <w:r w:rsidR="006E7ED4">
        <w:t>s</w:t>
      </w:r>
      <w:r>
        <w:t xml:space="preserve">i può procedere con l'usuale flusso, ad esempio inviando il documento alla firma dei colleghi; in questo caso ricordare a chi firmerà di </w:t>
      </w:r>
      <w:r>
        <w:rPr>
          <w:b/>
          <w:bCs/>
        </w:rPr>
        <w:t>non selezionare l'opzione di firma in formato P7M/CADES</w:t>
      </w:r>
      <w:r>
        <w:t>, ma lasciare l'impostazione di base, che porterà alla firma del documento (che è in formato PDF) nel formato PADES, avendo quindi un documento firmato ancora in formato PDF.  Se infatti il documento fosse firmato in formato P7M/CADES, non sarebbe più possibile l'apposizione della segnatura.</w:t>
      </w:r>
    </w:p>
    <w:p w14:paraId="504FC9C9" w14:textId="77777777" w:rsidR="00E92FB1" w:rsidRDefault="00E92FB1" w:rsidP="00EC0DF9">
      <w:pPr>
        <w:spacing w:after="0" w:line="240" w:lineRule="auto"/>
        <w:jc w:val="both"/>
      </w:pPr>
    </w:p>
    <w:p w14:paraId="1FFD11F1" w14:textId="4A759BC0" w:rsidR="00E92FB1" w:rsidRDefault="001762EF" w:rsidP="00EC0DF9">
      <w:pPr>
        <w:spacing w:after="0" w:line="240" w:lineRule="auto"/>
        <w:jc w:val="both"/>
      </w:pPr>
      <w:r>
        <w:t>Terminat</w:t>
      </w:r>
      <w:r w:rsidR="00D2637D">
        <w:t>e</w:t>
      </w:r>
      <w:r>
        <w:t xml:space="preserve"> le attività associate all'usuale flusso, il protocollista potrà completare l'attività selezionando il pulsante Protocolla.</w:t>
      </w:r>
    </w:p>
    <w:p w14:paraId="4AA60FEF" w14:textId="77777777" w:rsidR="00E92FB1" w:rsidRDefault="00E92FB1" w:rsidP="00EC0DF9">
      <w:pPr>
        <w:spacing w:after="0" w:line="240" w:lineRule="auto"/>
        <w:jc w:val="both"/>
      </w:pPr>
    </w:p>
    <w:p w14:paraId="5FBE254E" w14:textId="77777777" w:rsidR="00E92FB1" w:rsidRDefault="001762EF" w:rsidP="00EC0DF9">
      <w:pPr>
        <w:spacing w:after="0" w:line="240" w:lineRule="auto"/>
        <w:jc w:val="both"/>
      </w:pPr>
      <w:r>
        <w:t>Il sistema confermerà l'avvenuta protocollazione, indicando anche "Segnatura di protocollo inserita".</w:t>
      </w:r>
    </w:p>
    <w:p w14:paraId="1CAA073E" w14:textId="77777777" w:rsidR="00E92FB1" w:rsidRDefault="001762EF" w:rsidP="00EC0DF9">
      <w:pPr>
        <w:spacing w:after="0" w:line="240" w:lineRule="auto"/>
        <w:jc w:val="both"/>
      </w:pPr>
      <w:r>
        <w:rPr>
          <w:noProof/>
        </w:rPr>
        <w:drawing>
          <wp:inline distT="0" distB="0" distL="0" distR="0" wp14:anchorId="0EFF968F" wp14:editId="7E3FAA5C">
            <wp:extent cx="5581650" cy="1438275"/>
            <wp:effectExtent l="0" t="0" r="0" b="0"/>
            <wp:docPr id="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6"/>
                    <pic:cNvPicPr>
                      <a:picLocks noChangeAspect="1" noChangeArrowheads="1"/>
                    </pic:cNvPicPr>
                  </pic:nvPicPr>
                  <pic:blipFill>
                    <a:blip r:embed="rId11"/>
                    <a:stretch>
                      <a:fillRect/>
                    </a:stretch>
                  </pic:blipFill>
                  <pic:spPr bwMode="auto">
                    <a:xfrm>
                      <a:off x="0" y="0"/>
                      <a:ext cx="5581650" cy="1438275"/>
                    </a:xfrm>
                    <a:prstGeom prst="rect">
                      <a:avLst/>
                    </a:prstGeom>
                  </pic:spPr>
                </pic:pic>
              </a:graphicData>
            </a:graphic>
          </wp:inline>
        </w:drawing>
      </w:r>
    </w:p>
    <w:p w14:paraId="41E48A33" w14:textId="77777777" w:rsidR="00E92FB1" w:rsidRDefault="00E92FB1" w:rsidP="00EC0DF9">
      <w:pPr>
        <w:spacing w:after="0" w:line="240" w:lineRule="auto"/>
        <w:jc w:val="both"/>
      </w:pPr>
    </w:p>
    <w:p w14:paraId="05E64469" w14:textId="77777777" w:rsidR="000F3444" w:rsidRDefault="000F3444">
      <w:pPr>
        <w:spacing w:after="0" w:line="240" w:lineRule="auto"/>
      </w:pPr>
      <w:r>
        <w:br w:type="page"/>
      </w:r>
    </w:p>
    <w:p w14:paraId="66CFBC1F" w14:textId="306AA26F" w:rsidR="00E92FB1" w:rsidRDefault="001762EF" w:rsidP="00EC0DF9">
      <w:pPr>
        <w:spacing w:after="0" w:line="240" w:lineRule="auto"/>
        <w:jc w:val="both"/>
      </w:pPr>
      <w:r>
        <w:lastRenderedPageBreak/>
        <w:t>Viene creata una ulteriore versione del documento principale, in cui è visibile la segnatura di protocollo, preservando tra l'altro la validità delle eventuali firme.</w:t>
      </w:r>
    </w:p>
    <w:p w14:paraId="4A70EBEB" w14:textId="77777777" w:rsidR="00E92FB1" w:rsidRDefault="00E92FB1" w:rsidP="00EC0DF9">
      <w:pPr>
        <w:spacing w:after="0" w:line="240" w:lineRule="auto"/>
        <w:jc w:val="both"/>
      </w:pPr>
    </w:p>
    <w:p w14:paraId="69177D78" w14:textId="77777777" w:rsidR="00E92FB1" w:rsidRDefault="001762EF" w:rsidP="00EC0DF9">
      <w:pPr>
        <w:spacing w:after="0" w:line="240" w:lineRule="auto"/>
        <w:jc w:val="both"/>
      </w:pPr>
      <w:r>
        <w:rPr>
          <w:noProof/>
        </w:rPr>
        <w:drawing>
          <wp:inline distT="0" distB="0" distL="0" distR="0" wp14:anchorId="6B779763" wp14:editId="65F7967E">
            <wp:extent cx="6120130" cy="3467100"/>
            <wp:effectExtent l="0" t="0" r="0" b="0"/>
            <wp:docPr id="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7"/>
                    <pic:cNvPicPr>
                      <a:picLocks noChangeAspect="1" noChangeArrowheads="1"/>
                    </pic:cNvPicPr>
                  </pic:nvPicPr>
                  <pic:blipFill>
                    <a:blip r:embed="rId12"/>
                    <a:stretch>
                      <a:fillRect/>
                    </a:stretch>
                  </pic:blipFill>
                  <pic:spPr bwMode="auto">
                    <a:xfrm>
                      <a:off x="0" y="0"/>
                      <a:ext cx="6120130" cy="3467100"/>
                    </a:xfrm>
                    <a:prstGeom prst="rect">
                      <a:avLst/>
                    </a:prstGeom>
                  </pic:spPr>
                </pic:pic>
              </a:graphicData>
            </a:graphic>
          </wp:inline>
        </w:drawing>
      </w:r>
    </w:p>
    <w:p w14:paraId="45356266" w14:textId="77777777" w:rsidR="00E92FB1" w:rsidRDefault="00E92FB1" w:rsidP="00EC0DF9">
      <w:pPr>
        <w:spacing w:after="0" w:line="240" w:lineRule="auto"/>
        <w:jc w:val="both"/>
      </w:pPr>
    </w:p>
    <w:p w14:paraId="2C0CBBEC" w14:textId="77777777" w:rsidR="00E92FB1" w:rsidRDefault="001762EF" w:rsidP="00EC0DF9">
      <w:pPr>
        <w:spacing w:after="0" w:line="240" w:lineRule="auto"/>
        <w:jc w:val="both"/>
      </w:pPr>
      <w:r>
        <w:t>NOTA: Se l'installazione Paleo prevede l'utilizzo di una Firma Sigillo, contestualmente alla segnatura nel documento è apposta anche la Firma Sigillo (e dopo la protocollazione comparirà una maschera ad indicare "Segnatura di protocollo inserita e documento Sigillato"</w:t>
      </w:r>
    </w:p>
    <w:p w14:paraId="7F92108A" w14:textId="77777777" w:rsidR="00E92FB1" w:rsidRDefault="00E92FB1" w:rsidP="00EC0DF9">
      <w:pPr>
        <w:spacing w:after="0" w:line="240" w:lineRule="auto"/>
        <w:jc w:val="both"/>
      </w:pPr>
    </w:p>
    <w:p w14:paraId="21918D19" w14:textId="77777777" w:rsidR="00E92FB1" w:rsidRDefault="001762EF" w:rsidP="00EC0DF9">
      <w:pPr>
        <w:spacing w:after="0" w:line="240" w:lineRule="auto"/>
        <w:jc w:val="both"/>
      </w:pPr>
      <w:r>
        <w:rPr>
          <w:noProof/>
        </w:rPr>
        <w:drawing>
          <wp:inline distT="0" distB="0" distL="0" distR="0" wp14:anchorId="66553E68" wp14:editId="6F48056D">
            <wp:extent cx="6120130" cy="1862455"/>
            <wp:effectExtent l="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pic:cNvPicPr>
                      <a:picLocks noChangeAspect="1" noChangeArrowheads="1"/>
                    </pic:cNvPicPr>
                  </pic:nvPicPr>
                  <pic:blipFill>
                    <a:blip r:embed="rId13"/>
                    <a:stretch>
                      <a:fillRect/>
                    </a:stretch>
                  </pic:blipFill>
                  <pic:spPr bwMode="auto">
                    <a:xfrm>
                      <a:off x="0" y="0"/>
                      <a:ext cx="6120130" cy="1862455"/>
                    </a:xfrm>
                    <a:prstGeom prst="rect">
                      <a:avLst/>
                    </a:prstGeom>
                  </pic:spPr>
                </pic:pic>
              </a:graphicData>
            </a:graphic>
          </wp:inline>
        </w:drawing>
      </w:r>
    </w:p>
    <w:p w14:paraId="67DEC16F" w14:textId="77777777" w:rsidR="00E92FB1" w:rsidRDefault="00E92FB1" w:rsidP="00EC0DF9">
      <w:pPr>
        <w:pStyle w:val="Corpotesto"/>
        <w:spacing w:after="0" w:line="240" w:lineRule="auto"/>
        <w:rPr>
          <w:color w:val="2E74B5" w:themeColor="accent1" w:themeShade="BF"/>
        </w:rPr>
      </w:pPr>
    </w:p>
    <w:p w14:paraId="67AFB8DB" w14:textId="77777777" w:rsidR="00E92FB1" w:rsidRDefault="00E92FB1" w:rsidP="00EC0DF9">
      <w:pPr>
        <w:pStyle w:val="Corpotesto"/>
        <w:spacing w:after="0" w:line="240" w:lineRule="auto"/>
        <w:rPr>
          <w:color w:val="2E74B5" w:themeColor="accent1" w:themeShade="BF"/>
        </w:rPr>
      </w:pPr>
    </w:p>
    <w:p w14:paraId="5B539B39" w14:textId="77777777" w:rsidR="00E92FB1" w:rsidRDefault="001762EF" w:rsidP="00EC0DF9">
      <w:pPr>
        <w:pStyle w:val="Sottotitolo"/>
        <w:spacing w:before="0" w:after="0" w:line="240" w:lineRule="auto"/>
        <w:rPr>
          <w:color w:val="2E74B5" w:themeColor="accent1" w:themeShade="BF"/>
        </w:rPr>
      </w:pPr>
      <w:r>
        <w:br w:type="page"/>
      </w:r>
    </w:p>
    <w:p w14:paraId="165E9AB8" w14:textId="37EB2448" w:rsidR="00E92FB1" w:rsidRDefault="00A61320" w:rsidP="00EC0DF9">
      <w:pPr>
        <w:pStyle w:val="Titolo1"/>
        <w:numPr>
          <w:ilvl w:val="0"/>
          <w:numId w:val="3"/>
        </w:numPr>
        <w:spacing w:before="0" w:after="0" w:line="240" w:lineRule="auto"/>
        <w:rPr>
          <w:color w:val="2E74B5" w:themeColor="accent1" w:themeShade="BF"/>
        </w:rPr>
      </w:pPr>
      <w:bookmarkStart w:id="3" w:name="_Toc149211642"/>
      <w:bookmarkStart w:id="4" w:name="_Toc1400668291"/>
      <w:bookmarkStart w:id="5" w:name="_Toc202361898"/>
      <w:r>
        <w:rPr>
          <w:color w:val="2E74B5" w:themeColor="accent1" w:themeShade="BF"/>
        </w:rPr>
        <w:lastRenderedPageBreak/>
        <w:t>2</w:t>
      </w:r>
      <w:r w:rsidR="001762EF">
        <w:rPr>
          <w:color w:val="2E74B5" w:themeColor="accent1" w:themeShade="BF"/>
        </w:rPr>
        <w:t xml:space="preserve"> </w:t>
      </w:r>
      <w:bookmarkEnd w:id="3"/>
      <w:bookmarkEnd w:id="4"/>
      <w:r w:rsidR="001762EF">
        <w:rPr>
          <w:color w:val="2E74B5" w:themeColor="accent1" w:themeShade="BF"/>
        </w:rPr>
        <w:t>Accettazione multipla dei protocolli</w:t>
      </w:r>
      <w:r>
        <w:rPr>
          <w:color w:val="2E74B5" w:themeColor="accent1" w:themeShade="BF"/>
        </w:rPr>
        <w:t>/</w:t>
      </w:r>
      <w:r w:rsidR="001762EF">
        <w:rPr>
          <w:color w:val="2E74B5" w:themeColor="accent1" w:themeShade="BF"/>
        </w:rPr>
        <w:t xml:space="preserve">documenti </w:t>
      </w:r>
      <w:r w:rsidR="00581BC9">
        <w:rPr>
          <w:color w:val="2E74B5" w:themeColor="accent1" w:themeShade="BF"/>
        </w:rPr>
        <w:t>ricevuti con trasmissione in Assegnazione</w:t>
      </w:r>
      <w:bookmarkEnd w:id="5"/>
    </w:p>
    <w:p w14:paraId="41B86C38" w14:textId="6E936CCF" w:rsidR="00E92FB1" w:rsidRPr="00CF2BBF" w:rsidRDefault="001762EF" w:rsidP="00CF2BBF">
      <w:pPr>
        <w:spacing w:after="0" w:line="240" w:lineRule="auto"/>
        <w:jc w:val="both"/>
      </w:pPr>
      <w:r w:rsidRPr="00CF2BBF">
        <w:t xml:space="preserve">Nella pagina delle trasmissioni pendenti si selezionano i protocolli che si intende accettare ed in seguito si procede cliccando il pulsante in alto al centro “ACCETTA” </w:t>
      </w:r>
    </w:p>
    <w:p w14:paraId="5B1C7922" w14:textId="77777777" w:rsidR="00E92FB1" w:rsidRPr="00CF2BBF" w:rsidRDefault="00E92FB1" w:rsidP="00CF2BBF">
      <w:pPr>
        <w:spacing w:after="0" w:line="240" w:lineRule="auto"/>
        <w:jc w:val="both"/>
      </w:pPr>
    </w:p>
    <w:p w14:paraId="6E5FF08E" w14:textId="77777777" w:rsidR="00E92FB1" w:rsidRPr="00CF2BBF" w:rsidRDefault="001762EF" w:rsidP="00CF2BBF">
      <w:pPr>
        <w:spacing w:after="0" w:line="240" w:lineRule="auto"/>
        <w:jc w:val="both"/>
      </w:pPr>
      <w:r w:rsidRPr="00CF2BBF">
        <w:rPr>
          <w:noProof/>
        </w:rPr>
        <w:drawing>
          <wp:inline distT="0" distB="0" distL="0" distR="0" wp14:anchorId="586F3A5C" wp14:editId="18D6A55E">
            <wp:extent cx="5426710" cy="2573655"/>
            <wp:effectExtent l="0" t="0" r="2540" b="0"/>
            <wp:docPr id="10"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26710" cy="2573655"/>
                    </a:xfrm>
                    <a:prstGeom prst="rect">
                      <a:avLst/>
                    </a:prstGeom>
                  </pic:spPr>
                </pic:pic>
              </a:graphicData>
            </a:graphic>
          </wp:inline>
        </w:drawing>
      </w:r>
    </w:p>
    <w:p w14:paraId="0989941C" w14:textId="77777777" w:rsidR="00E92FB1" w:rsidRDefault="001762EF" w:rsidP="00CF2BBF">
      <w:pPr>
        <w:spacing w:after="0" w:line="240" w:lineRule="auto"/>
        <w:jc w:val="both"/>
      </w:pPr>
      <w:r>
        <w:t xml:space="preserve">Attenzione: se si seleziona una trasmissione non compatibile con l’accettazione compare una finestra di errore che consiglia di filtrare l’elenco per la corretta ragione di trasmissione. </w:t>
      </w:r>
    </w:p>
    <w:p w14:paraId="7E03A96B" w14:textId="77777777" w:rsidR="00E92FB1" w:rsidRDefault="001762EF" w:rsidP="00CF2BBF">
      <w:pPr>
        <w:spacing w:after="0" w:line="240" w:lineRule="auto"/>
        <w:jc w:val="both"/>
      </w:pPr>
      <w:r>
        <w:rPr>
          <w:noProof/>
        </w:rPr>
        <w:drawing>
          <wp:inline distT="0" distB="0" distL="0" distR="0" wp14:anchorId="3C0292AB" wp14:editId="792E5966">
            <wp:extent cx="4535805" cy="1548130"/>
            <wp:effectExtent l="0" t="0" r="0" b="0"/>
            <wp:docPr id="11"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35805" cy="1548130"/>
                    </a:xfrm>
                    <a:prstGeom prst="rect">
                      <a:avLst/>
                    </a:prstGeom>
                  </pic:spPr>
                </pic:pic>
              </a:graphicData>
            </a:graphic>
          </wp:inline>
        </w:drawing>
      </w:r>
    </w:p>
    <w:p w14:paraId="108A6E8C" w14:textId="77777777" w:rsidR="00E92FB1" w:rsidRDefault="001762EF" w:rsidP="00CF2BBF">
      <w:pPr>
        <w:spacing w:after="0" w:line="240" w:lineRule="auto"/>
        <w:jc w:val="both"/>
      </w:pPr>
      <w:r>
        <w:t xml:space="preserve">Selezionando le trasmissioni da accettare e cliccando sul tasto Accetta comparirà una finestra di conferma, dove è possibile inserire eventuali Note associate all'accettazione massiva </w:t>
      </w:r>
    </w:p>
    <w:p w14:paraId="29BF9A72" w14:textId="77777777" w:rsidR="00E92FB1" w:rsidRDefault="001762EF" w:rsidP="00CF2BBF">
      <w:pPr>
        <w:spacing w:after="0" w:line="240" w:lineRule="auto"/>
        <w:jc w:val="both"/>
      </w:pPr>
      <w:r>
        <w:rPr>
          <w:noProof/>
        </w:rPr>
        <w:drawing>
          <wp:inline distT="0" distB="0" distL="0" distR="0" wp14:anchorId="1C752E22" wp14:editId="56778CEA">
            <wp:extent cx="4453255" cy="2693670"/>
            <wp:effectExtent l="0" t="0" r="0"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pic:cNvPicPr>
                      <a:picLocks noChangeAspect="1" noChangeArrowheads="1"/>
                    </pic:cNvPicPr>
                  </pic:nvPicPr>
                  <pic:blipFill>
                    <a:blip r:embed="rId16"/>
                    <a:stretch>
                      <a:fillRect/>
                    </a:stretch>
                  </pic:blipFill>
                  <pic:spPr bwMode="auto">
                    <a:xfrm>
                      <a:off x="0" y="0"/>
                      <a:ext cx="4453255" cy="2693670"/>
                    </a:xfrm>
                    <a:prstGeom prst="rect">
                      <a:avLst/>
                    </a:prstGeom>
                  </pic:spPr>
                </pic:pic>
              </a:graphicData>
            </a:graphic>
          </wp:inline>
        </w:drawing>
      </w:r>
    </w:p>
    <w:p w14:paraId="3694D9FC" w14:textId="77777777" w:rsidR="00E92FB1" w:rsidRDefault="001762EF" w:rsidP="00CF2BBF">
      <w:pPr>
        <w:spacing w:after="0" w:line="240" w:lineRule="auto"/>
        <w:jc w:val="both"/>
      </w:pPr>
      <w:r>
        <w:t>Selezionando il Pulsante Conferma, le trasmissioni sono marcate come Accettate</w:t>
      </w:r>
    </w:p>
    <w:p w14:paraId="077B78D5" w14:textId="77777777" w:rsidR="00E92FB1" w:rsidRDefault="001762EF" w:rsidP="00CF2BBF">
      <w:pPr>
        <w:spacing w:after="0" w:line="240" w:lineRule="auto"/>
        <w:jc w:val="both"/>
      </w:pPr>
      <w:r>
        <w:t>Entrando nel dettaglio di una delle trasmissioni accettate con questa modalità, nelle note di accettazione/rifiuto/risposte, comparirà il testo "accettato con accettazione massiva: ", seguito dalle eventuali note indicate nella maschera di conferma</w:t>
      </w:r>
    </w:p>
    <w:p w14:paraId="26D74684" w14:textId="0228A980" w:rsidR="00E92FB1" w:rsidRDefault="001762EF" w:rsidP="00CF2BBF">
      <w:pPr>
        <w:spacing w:after="0" w:line="240" w:lineRule="auto"/>
        <w:jc w:val="both"/>
      </w:pPr>
      <w:r>
        <w:rPr>
          <w:noProof/>
        </w:rPr>
        <w:lastRenderedPageBreak/>
        <w:drawing>
          <wp:inline distT="0" distB="0" distL="0" distR="0" wp14:anchorId="4365E08C" wp14:editId="36643825">
            <wp:extent cx="5229860" cy="2291715"/>
            <wp:effectExtent l="0" t="0" r="0"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
                    <pic:cNvPicPr>
                      <a:picLocks noChangeAspect="1" noChangeArrowheads="1"/>
                    </pic:cNvPicPr>
                  </pic:nvPicPr>
                  <pic:blipFill>
                    <a:blip r:embed="rId17"/>
                    <a:stretch>
                      <a:fillRect/>
                    </a:stretch>
                  </pic:blipFill>
                  <pic:spPr bwMode="auto">
                    <a:xfrm>
                      <a:off x="0" y="0"/>
                      <a:ext cx="5229860" cy="2291715"/>
                    </a:xfrm>
                    <a:prstGeom prst="rect">
                      <a:avLst/>
                    </a:prstGeom>
                  </pic:spPr>
                </pic:pic>
              </a:graphicData>
            </a:graphic>
          </wp:inline>
        </w:drawing>
      </w:r>
    </w:p>
    <w:p w14:paraId="6CFB4852" w14:textId="77777777" w:rsidR="00BF5F4D" w:rsidRDefault="00BF5F4D" w:rsidP="00CF2BBF">
      <w:pPr>
        <w:spacing w:after="0" w:line="240" w:lineRule="auto"/>
        <w:jc w:val="both"/>
      </w:pPr>
    </w:p>
    <w:p w14:paraId="40CA9915" w14:textId="52DBB97E" w:rsidR="00E92FB1" w:rsidRPr="00D75C49" w:rsidRDefault="001B1F51" w:rsidP="00D75C49">
      <w:pPr>
        <w:pStyle w:val="Titolo1"/>
        <w:numPr>
          <w:ilvl w:val="0"/>
          <w:numId w:val="3"/>
        </w:numPr>
        <w:spacing w:before="0" w:after="0" w:line="240" w:lineRule="auto"/>
        <w:rPr>
          <w:color w:val="2E74B5" w:themeColor="accent1" w:themeShade="BF"/>
        </w:rPr>
      </w:pPr>
      <w:bookmarkStart w:id="6" w:name="_Toc202361899"/>
      <w:r>
        <w:rPr>
          <w:color w:val="2E74B5" w:themeColor="accent1" w:themeShade="BF"/>
        </w:rPr>
        <w:t>3</w:t>
      </w:r>
      <w:r w:rsidR="001762EF">
        <w:rPr>
          <w:color w:val="2E74B5" w:themeColor="accent1" w:themeShade="BF"/>
        </w:rPr>
        <w:t xml:space="preserve"> </w:t>
      </w:r>
      <w:r w:rsidR="00EC0DF9">
        <w:rPr>
          <w:color w:val="2E74B5" w:themeColor="accent1" w:themeShade="BF"/>
        </w:rPr>
        <w:t>Inserimento dell'ora nei campi Data</w:t>
      </w:r>
      <w:bookmarkEnd w:id="6"/>
      <w:r w:rsidR="001762EF">
        <w:rPr>
          <w:color w:val="2E74B5" w:themeColor="accent1" w:themeShade="BF"/>
        </w:rPr>
        <w:t xml:space="preserve"> </w:t>
      </w:r>
    </w:p>
    <w:p w14:paraId="55BB1D1C" w14:textId="4BF2B470" w:rsidR="00EC0DF9" w:rsidRDefault="00CF2BBF" w:rsidP="00EC0DF9">
      <w:pPr>
        <w:pStyle w:val="Corpotesto"/>
        <w:spacing w:after="0" w:line="240" w:lineRule="auto"/>
        <w:rPr>
          <w:rFonts w:eastAsia="Microsoft YaHei" w:cs="Lucida Sans"/>
          <w:color w:val="000000"/>
          <w:szCs w:val="36"/>
        </w:rPr>
      </w:pPr>
      <w:r>
        <w:rPr>
          <w:rFonts w:eastAsia="Microsoft YaHei" w:cs="Lucida Sans"/>
          <w:color w:val="000000"/>
          <w:szCs w:val="36"/>
        </w:rPr>
        <w:t xml:space="preserve">È </w:t>
      </w:r>
      <w:r w:rsidR="00EC0DF9">
        <w:rPr>
          <w:rFonts w:eastAsia="Microsoft YaHei" w:cs="Lucida Sans"/>
          <w:color w:val="000000"/>
          <w:szCs w:val="36"/>
        </w:rPr>
        <w:t>stata inserita l'ora nei campi:</w:t>
      </w:r>
    </w:p>
    <w:p w14:paraId="27FEADB6" w14:textId="33AF640D" w:rsidR="00EC0DF9" w:rsidRDefault="00EC0DF9" w:rsidP="00EC0DF9">
      <w:pPr>
        <w:pStyle w:val="Corpotesto"/>
        <w:numPr>
          <w:ilvl w:val="0"/>
          <w:numId w:val="6"/>
        </w:numPr>
        <w:spacing w:after="0" w:line="240" w:lineRule="auto"/>
        <w:rPr>
          <w:rFonts w:eastAsia="Microsoft YaHei" w:cs="Lucida Sans"/>
          <w:color w:val="000000"/>
          <w:szCs w:val="36"/>
        </w:rPr>
      </w:pPr>
      <w:r>
        <w:rPr>
          <w:rFonts w:eastAsia="Microsoft YaHei" w:cs="Lucida Sans"/>
          <w:color w:val="000000"/>
          <w:szCs w:val="36"/>
        </w:rPr>
        <w:t xml:space="preserve">Data Creazione (per Documenti e </w:t>
      </w:r>
      <w:r w:rsidR="00450433">
        <w:rPr>
          <w:rFonts w:eastAsia="Microsoft YaHei" w:cs="Lucida Sans"/>
          <w:color w:val="000000"/>
          <w:szCs w:val="36"/>
        </w:rPr>
        <w:t>P</w:t>
      </w:r>
      <w:r>
        <w:rPr>
          <w:rFonts w:eastAsia="Microsoft YaHei" w:cs="Lucida Sans"/>
          <w:color w:val="000000"/>
          <w:szCs w:val="36"/>
        </w:rPr>
        <w:t>rotocoll</w:t>
      </w:r>
      <w:r w:rsidR="00450433">
        <w:rPr>
          <w:rFonts w:eastAsia="Microsoft YaHei" w:cs="Lucida Sans"/>
          <w:color w:val="000000"/>
          <w:szCs w:val="36"/>
        </w:rPr>
        <w:t>i</w:t>
      </w:r>
      <w:r w:rsidR="00450433" w:rsidRPr="00450433">
        <w:rPr>
          <w:rFonts w:eastAsia="Microsoft YaHei" w:cs="Lucida Sans"/>
          <w:color w:val="000000"/>
          <w:szCs w:val="36"/>
        </w:rPr>
        <w:t xml:space="preserve"> </w:t>
      </w:r>
      <w:r w:rsidR="00450433">
        <w:rPr>
          <w:rFonts w:eastAsia="Microsoft YaHei" w:cs="Lucida Sans"/>
          <w:color w:val="000000"/>
          <w:szCs w:val="36"/>
        </w:rPr>
        <w:t>in Ingresso e Uscita</w:t>
      </w:r>
      <w:r>
        <w:rPr>
          <w:rFonts w:eastAsia="Microsoft YaHei" w:cs="Lucida Sans"/>
          <w:color w:val="000000"/>
          <w:szCs w:val="36"/>
        </w:rPr>
        <w:t>)</w:t>
      </w:r>
    </w:p>
    <w:p w14:paraId="6C572937" w14:textId="720F1C6C" w:rsidR="00EC0DF9" w:rsidRDefault="00EC0DF9" w:rsidP="00EC0DF9">
      <w:pPr>
        <w:pStyle w:val="Corpotesto"/>
        <w:numPr>
          <w:ilvl w:val="0"/>
          <w:numId w:val="6"/>
        </w:numPr>
        <w:spacing w:after="0" w:line="240" w:lineRule="auto"/>
        <w:rPr>
          <w:rFonts w:eastAsia="Microsoft YaHei" w:cs="Lucida Sans"/>
          <w:color w:val="000000"/>
          <w:szCs w:val="36"/>
        </w:rPr>
      </w:pPr>
      <w:r>
        <w:rPr>
          <w:rFonts w:eastAsia="Microsoft YaHei" w:cs="Lucida Sans"/>
          <w:color w:val="000000"/>
          <w:szCs w:val="36"/>
        </w:rPr>
        <w:t>Data Protocollo (per i Protocolli in Ingresso e Uscita)</w:t>
      </w:r>
    </w:p>
    <w:p w14:paraId="48C243C2" w14:textId="31F47CA3" w:rsidR="00EC0DF9" w:rsidRDefault="00EC0DF9" w:rsidP="00EC0DF9">
      <w:pPr>
        <w:pStyle w:val="Corpotesto"/>
        <w:numPr>
          <w:ilvl w:val="0"/>
          <w:numId w:val="6"/>
        </w:numPr>
        <w:spacing w:after="0" w:line="240" w:lineRule="auto"/>
        <w:rPr>
          <w:rFonts w:eastAsia="Microsoft YaHei" w:cs="Lucida Sans"/>
          <w:color w:val="000000"/>
          <w:szCs w:val="36"/>
        </w:rPr>
      </w:pPr>
      <w:r>
        <w:rPr>
          <w:rFonts w:eastAsia="Microsoft YaHei" w:cs="Lucida Sans"/>
          <w:color w:val="000000"/>
          <w:szCs w:val="36"/>
        </w:rPr>
        <w:t>Data di Arrivo (per i Protocolli in Ingresso)</w:t>
      </w:r>
    </w:p>
    <w:p w14:paraId="27B095F1" w14:textId="56AD69A7" w:rsidR="00EC0DF9" w:rsidRDefault="00EC0DF9" w:rsidP="00EC0DF9">
      <w:pPr>
        <w:pStyle w:val="Corpotesto"/>
        <w:spacing w:after="0" w:line="240" w:lineRule="auto"/>
        <w:rPr>
          <w:rFonts w:eastAsia="Microsoft YaHei" w:cs="Lucida Sans"/>
          <w:color w:val="000000"/>
          <w:szCs w:val="36"/>
        </w:rPr>
      </w:pPr>
      <w:r>
        <w:rPr>
          <w:noProof/>
        </w:rPr>
        <w:drawing>
          <wp:inline distT="0" distB="0" distL="0" distR="0" wp14:anchorId="714377BC" wp14:editId="4691F883">
            <wp:extent cx="6120130" cy="1769110"/>
            <wp:effectExtent l="0" t="0" r="0" b="254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769110"/>
                    </a:xfrm>
                    <a:prstGeom prst="rect">
                      <a:avLst/>
                    </a:prstGeom>
                  </pic:spPr>
                </pic:pic>
              </a:graphicData>
            </a:graphic>
          </wp:inline>
        </w:drawing>
      </w:r>
    </w:p>
    <w:p w14:paraId="6272AF73" w14:textId="39E4FBC6" w:rsidR="00EC0DF9" w:rsidRDefault="00EC0DF9" w:rsidP="00EC0DF9">
      <w:pPr>
        <w:pStyle w:val="Corpotesto"/>
        <w:spacing w:after="0" w:line="240" w:lineRule="auto"/>
        <w:rPr>
          <w:rFonts w:eastAsia="Microsoft YaHei" w:cs="Lucida Sans"/>
          <w:color w:val="000000"/>
          <w:szCs w:val="36"/>
        </w:rPr>
      </w:pPr>
    </w:p>
    <w:p w14:paraId="3682E738" w14:textId="4ED0359F" w:rsidR="00450433" w:rsidRDefault="00450433" w:rsidP="00EC0DF9">
      <w:pPr>
        <w:pStyle w:val="Corpotesto"/>
        <w:spacing w:after="0" w:line="240" w:lineRule="auto"/>
        <w:rPr>
          <w:rFonts w:eastAsia="Microsoft YaHei" w:cs="Lucida Sans"/>
          <w:color w:val="000000"/>
          <w:szCs w:val="36"/>
        </w:rPr>
      </w:pPr>
      <w:r>
        <w:rPr>
          <w:rFonts w:eastAsia="Microsoft YaHei" w:cs="Lucida Sans"/>
          <w:color w:val="000000"/>
          <w:szCs w:val="36"/>
        </w:rPr>
        <w:t>Data Creazione e Data Protocollo sono valorizzati automaticamente</w:t>
      </w:r>
    </w:p>
    <w:p w14:paraId="0423CC32" w14:textId="39010747" w:rsidR="00F94338" w:rsidRDefault="00450433" w:rsidP="00F94338">
      <w:pPr>
        <w:pStyle w:val="Corpotesto"/>
        <w:spacing w:after="0" w:line="240" w:lineRule="auto"/>
        <w:rPr>
          <w:rFonts w:eastAsia="Microsoft YaHei" w:cs="Lucida Sans"/>
          <w:color w:val="000000"/>
          <w:szCs w:val="36"/>
        </w:rPr>
      </w:pPr>
      <w:r>
        <w:rPr>
          <w:rFonts w:eastAsia="Microsoft YaHei" w:cs="Lucida Sans"/>
          <w:color w:val="000000"/>
          <w:szCs w:val="36"/>
        </w:rPr>
        <w:t xml:space="preserve">Data di Arrivo (per i </w:t>
      </w:r>
      <w:r w:rsidR="00F94338">
        <w:rPr>
          <w:rFonts w:eastAsia="Microsoft YaHei" w:cs="Lucida Sans"/>
          <w:color w:val="000000"/>
          <w:szCs w:val="36"/>
        </w:rPr>
        <w:t xml:space="preserve">Protocolli </w:t>
      </w:r>
      <w:r>
        <w:rPr>
          <w:rFonts w:eastAsia="Microsoft YaHei" w:cs="Lucida Sans"/>
          <w:color w:val="000000"/>
          <w:szCs w:val="36"/>
        </w:rPr>
        <w:t xml:space="preserve">in </w:t>
      </w:r>
      <w:r w:rsidR="00F94338">
        <w:rPr>
          <w:rFonts w:eastAsia="Microsoft YaHei" w:cs="Lucida Sans"/>
          <w:color w:val="000000"/>
          <w:szCs w:val="36"/>
        </w:rPr>
        <w:t>Ingresso</w:t>
      </w:r>
      <w:r>
        <w:rPr>
          <w:rFonts w:eastAsia="Microsoft YaHei" w:cs="Lucida Sans"/>
          <w:color w:val="000000"/>
          <w:szCs w:val="36"/>
        </w:rPr>
        <w:t>) è automaticamente imposta s</w:t>
      </w:r>
      <w:r w:rsidR="00F94338">
        <w:rPr>
          <w:rFonts w:eastAsia="Microsoft YaHei" w:cs="Lucida Sans"/>
          <w:color w:val="000000"/>
          <w:szCs w:val="36"/>
        </w:rPr>
        <w:t xml:space="preserve">ulla Data/Ora di </w:t>
      </w:r>
      <w:r w:rsidR="008E2573">
        <w:rPr>
          <w:rFonts w:eastAsia="Microsoft YaHei" w:cs="Lucida Sans"/>
          <w:color w:val="000000"/>
          <w:szCs w:val="36"/>
        </w:rPr>
        <w:t>apertura della pagina con il nuovo protocollo in ingresso</w:t>
      </w:r>
      <w:r w:rsidR="00F94338">
        <w:rPr>
          <w:rFonts w:eastAsia="Microsoft YaHei" w:cs="Lucida Sans"/>
          <w:color w:val="000000"/>
          <w:szCs w:val="36"/>
        </w:rPr>
        <w:t xml:space="preserve">; </w:t>
      </w:r>
      <w:r w:rsidR="008E2573">
        <w:rPr>
          <w:rFonts w:eastAsia="Microsoft YaHei" w:cs="Lucida Sans"/>
          <w:color w:val="000000"/>
          <w:szCs w:val="36"/>
        </w:rPr>
        <w:t xml:space="preserve">nel caso di predisposizione di messaggi </w:t>
      </w:r>
      <w:proofErr w:type="spellStart"/>
      <w:r w:rsidR="008E2573">
        <w:rPr>
          <w:rFonts w:eastAsia="Microsoft YaHei" w:cs="Lucida Sans"/>
          <w:color w:val="000000"/>
          <w:szCs w:val="36"/>
        </w:rPr>
        <w:t>Pec</w:t>
      </w:r>
      <w:proofErr w:type="spellEnd"/>
      <w:r w:rsidR="008E2573">
        <w:rPr>
          <w:rFonts w:eastAsia="Microsoft YaHei" w:cs="Lucida Sans"/>
          <w:color w:val="000000"/>
          <w:szCs w:val="36"/>
        </w:rPr>
        <w:t xml:space="preserve"> da Posta in Arrivo è automaticamente impostata sulla Data/Ora di arrivo del messaggio PEC</w:t>
      </w:r>
      <w:r w:rsidR="00CF2BBF">
        <w:rPr>
          <w:rFonts w:eastAsia="Microsoft YaHei" w:cs="Lucida Sans"/>
          <w:color w:val="000000"/>
          <w:szCs w:val="36"/>
        </w:rPr>
        <w:t>.</w:t>
      </w:r>
    </w:p>
    <w:p w14:paraId="7F938666" w14:textId="11C64AE6" w:rsidR="00450433" w:rsidRDefault="00450433" w:rsidP="00450433">
      <w:pPr>
        <w:pStyle w:val="Corpotesto"/>
        <w:spacing w:after="0" w:line="240" w:lineRule="auto"/>
        <w:rPr>
          <w:rFonts w:eastAsia="Microsoft YaHei" w:cs="Lucida Sans"/>
          <w:color w:val="000000"/>
          <w:szCs w:val="36"/>
        </w:rPr>
      </w:pPr>
      <w:r>
        <w:rPr>
          <w:rFonts w:eastAsia="Microsoft YaHei" w:cs="Lucida Sans"/>
          <w:color w:val="000000"/>
          <w:szCs w:val="36"/>
        </w:rPr>
        <w:t>Prima della Protocollazione questo campo può essere modificato</w:t>
      </w:r>
      <w:r w:rsidR="00F94338">
        <w:rPr>
          <w:rFonts w:eastAsia="Microsoft YaHei" w:cs="Lucida Sans"/>
          <w:color w:val="000000"/>
          <w:szCs w:val="36"/>
        </w:rPr>
        <w:t xml:space="preserve"> manualmente (ovviamente con valori congruenti con quelli di protocollazione)</w:t>
      </w:r>
    </w:p>
    <w:p w14:paraId="3F18D237" w14:textId="40B8B7B0" w:rsidR="00F94338" w:rsidRDefault="00F94338" w:rsidP="00F94338">
      <w:pPr>
        <w:pStyle w:val="Corpotesto"/>
        <w:spacing w:after="0" w:line="240" w:lineRule="auto"/>
        <w:jc w:val="center"/>
        <w:rPr>
          <w:rFonts w:eastAsia="Microsoft YaHei" w:cs="Lucida Sans"/>
          <w:color w:val="000000"/>
          <w:szCs w:val="36"/>
        </w:rPr>
      </w:pPr>
      <w:r>
        <w:rPr>
          <w:noProof/>
        </w:rPr>
        <w:drawing>
          <wp:inline distT="0" distB="0" distL="0" distR="0" wp14:anchorId="1CB59EC2" wp14:editId="450B3F90">
            <wp:extent cx="2922905" cy="2025015"/>
            <wp:effectExtent l="0" t="0" r="0" b="0"/>
            <wp:docPr id="28"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2905" cy="2025015"/>
                    </a:xfrm>
                    <a:prstGeom prst="rect">
                      <a:avLst/>
                    </a:prstGeom>
                  </pic:spPr>
                </pic:pic>
              </a:graphicData>
            </a:graphic>
          </wp:inline>
        </w:drawing>
      </w:r>
    </w:p>
    <w:p w14:paraId="1DE86189" w14:textId="5DAA916A" w:rsidR="00A14F27" w:rsidRDefault="00F94338" w:rsidP="00BF5F4D">
      <w:pPr>
        <w:pStyle w:val="Corpotesto"/>
        <w:spacing w:after="0" w:line="240" w:lineRule="auto"/>
        <w:rPr>
          <w:rFonts w:eastAsia="Microsoft YaHei" w:cs="Lucida Sans"/>
          <w:color w:val="000000"/>
          <w:szCs w:val="36"/>
        </w:rPr>
      </w:pPr>
      <w:r>
        <w:rPr>
          <w:rFonts w:eastAsia="Microsoft YaHei" w:cs="Lucida Sans"/>
          <w:color w:val="000000"/>
          <w:szCs w:val="36"/>
        </w:rPr>
        <w:t>Nel caso di Protocolli in Ingresso precedenti all'utilizzo della versione 5.10 di Paleo, l'ora visualizzata è 0:00</w:t>
      </w:r>
      <w:r w:rsidR="00BF5F4D">
        <w:rPr>
          <w:rFonts w:eastAsia="Microsoft YaHei" w:cs="Lucida Sans"/>
          <w:color w:val="000000"/>
          <w:szCs w:val="36"/>
        </w:rPr>
        <w:t>; la cosa è indicata (con informazioni sulla congruità dei valori inseribili) cliccando sulla 'i' di informazioni</w:t>
      </w:r>
    </w:p>
    <w:p w14:paraId="469B5018" w14:textId="73997C73" w:rsidR="00E92FB1" w:rsidRDefault="00BF5F4D" w:rsidP="00BF5F4D">
      <w:pPr>
        <w:pStyle w:val="Corpotesto"/>
        <w:spacing w:after="0" w:line="240" w:lineRule="auto"/>
      </w:pPr>
      <w:r>
        <w:rPr>
          <w:noProof/>
        </w:rPr>
        <w:drawing>
          <wp:inline distT="0" distB="0" distL="0" distR="0" wp14:anchorId="2EDAA6D1" wp14:editId="16F0DEF0">
            <wp:extent cx="5961380" cy="562660"/>
            <wp:effectExtent l="0" t="0" r="1270" b="8890"/>
            <wp:docPr id="19"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8"/>
                    <pic:cNvPicPr>
                      <a:picLocks noChangeAspect="1" noChangeArrowheads="1"/>
                    </pic:cNvPicPr>
                  </pic:nvPicPr>
                  <pic:blipFill rotWithShape="1">
                    <a:blip r:embed="rId20">
                      <a:extLst>
                        <a:ext uri="{28A0092B-C50C-407E-A947-70E740481C1C}">
                          <a14:useLocalDpi xmlns:a14="http://schemas.microsoft.com/office/drawing/2010/main" val="0"/>
                        </a:ext>
                      </a:extLst>
                    </a:blip>
                    <a:srcRect t="13220" r="658" b="38363"/>
                    <a:stretch/>
                  </pic:blipFill>
                  <pic:spPr bwMode="auto">
                    <a:xfrm>
                      <a:off x="0" y="0"/>
                      <a:ext cx="5961380" cy="562660"/>
                    </a:xfrm>
                    <a:prstGeom prst="rect">
                      <a:avLst/>
                    </a:prstGeom>
                    <a:ln>
                      <a:noFill/>
                    </a:ln>
                    <a:extLst>
                      <a:ext uri="{53640926-AAD7-44D8-BBD7-CCE9431645EC}">
                        <a14:shadowObscured xmlns:a14="http://schemas.microsoft.com/office/drawing/2010/main"/>
                      </a:ext>
                    </a:extLst>
                  </pic:spPr>
                </pic:pic>
              </a:graphicData>
            </a:graphic>
          </wp:inline>
        </w:drawing>
      </w:r>
      <w:r w:rsidR="001762EF">
        <w:t xml:space="preserve"> </w:t>
      </w:r>
    </w:p>
    <w:p w14:paraId="29ED7AC7" w14:textId="77777777" w:rsidR="00CF2BBF" w:rsidRDefault="00CF2BBF">
      <w:pPr>
        <w:spacing w:after="0" w:line="240" w:lineRule="auto"/>
        <w:rPr>
          <w:b/>
          <w:bCs/>
          <w:color w:val="2E74B5" w:themeColor="accent1" w:themeShade="BF"/>
          <w:sz w:val="36"/>
          <w:szCs w:val="36"/>
        </w:rPr>
      </w:pPr>
      <w:r>
        <w:rPr>
          <w:color w:val="2E74B5" w:themeColor="accent1" w:themeShade="BF"/>
        </w:rPr>
        <w:br w:type="page"/>
      </w:r>
    </w:p>
    <w:p w14:paraId="42F95B60" w14:textId="526800B9" w:rsidR="000E34D5" w:rsidRPr="00D75C49" w:rsidRDefault="001B1F51" w:rsidP="00D75C49">
      <w:pPr>
        <w:pStyle w:val="Titolo1"/>
        <w:numPr>
          <w:ilvl w:val="0"/>
          <w:numId w:val="3"/>
        </w:numPr>
        <w:spacing w:before="0" w:after="0" w:line="240" w:lineRule="auto"/>
        <w:rPr>
          <w:color w:val="2E74B5" w:themeColor="accent1" w:themeShade="BF"/>
        </w:rPr>
      </w:pPr>
      <w:bookmarkStart w:id="7" w:name="_Toc202361900"/>
      <w:r>
        <w:rPr>
          <w:color w:val="2E74B5" w:themeColor="accent1" w:themeShade="BF"/>
        </w:rPr>
        <w:lastRenderedPageBreak/>
        <w:t>4</w:t>
      </w:r>
      <w:r w:rsidR="000E34D5">
        <w:rPr>
          <w:color w:val="2E74B5" w:themeColor="accent1" w:themeShade="BF"/>
        </w:rPr>
        <w:t xml:space="preserve"> Modifica Messaggi nella verifica della Firma</w:t>
      </w:r>
      <w:r w:rsidR="008E1A50">
        <w:rPr>
          <w:color w:val="2E74B5" w:themeColor="accent1" w:themeShade="BF"/>
        </w:rPr>
        <w:t xml:space="preserve"> Digitale</w:t>
      </w:r>
      <w:bookmarkEnd w:id="7"/>
    </w:p>
    <w:p w14:paraId="048D4CC5" w14:textId="77777777" w:rsidR="00C330A0" w:rsidRDefault="008E1A50" w:rsidP="000E34D5">
      <w:pPr>
        <w:pStyle w:val="Corpotesto"/>
        <w:spacing w:after="0" w:line="240" w:lineRule="auto"/>
        <w:rPr>
          <w:rFonts w:eastAsia="Microsoft YaHei" w:cs="Lucida Sans"/>
          <w:color w:val="000000"/>
          <w:szCs w:val="36"/>
        </w:rPr>
      </w:pPr>
      <w:r>
        <w:rPr>
          <w:rFonts w:eastAsia="Microsoft YaHei" w:cs="Lucida Sans"/>
          <w:color w:val="000000"/>
          <w:szCs w:val="36"/>
        </w:rPr>
        <w:t xml:space="preserve">I messaggi che descrivono la validità/non validità della firma digitale di Documento Principale e Allegati sono leggermente modificati. </w:t>
      </w:r>
    </w:p>
    <w:p w14:paraId="6007944F" w14:textId="4C217836" w:rsidR="000E34D5" w:rsidRDefault="008E1A50" w:rsidP="000E34D5">
      <w:pPr>
        <w:pStyle w:val="Corpotesto"/>
        <w:spacing w:after="0" w:line="240" w:lineRule="auto"/>
        <w:rPr>
          <w:rFonts w:eastAsia="Microsoft YaHei" w:cs="Lucida Sans"/>
          <w:color w:val="000000"/>
          <w:szCs w:val="36"/>
        </w:rPr>
      </w:pPr>
      <w:r>
        <w:rPr>
          <w:rFonts w:eastAsia="Microsoft YaHei" w:cs="Lucida Sans"/>
          <w:color w:val="000000"/>
          <w:szCs w:val="36"/>
        </w:rPr>
        <w:t xml:space="preserve">Dove prima compariva </w:t>
      </w:r>
      <w:r w:rsidR="00C330A0">
        <w:rPr>
          <w:rFonts w:eastAsia="Microsoft YaHei" w:cs="Lucida Sans"/>
          <w:color w:val="000000"/>
          <w:szCs w:val="36"/>
        </w:rPr>
        <w:t>'</w:t>
      </w:r>
      <w:r>
        <w:rPr>
          <w:rFonts w:eastAsia="Microsoft YaHei" w:cs="Lucida Sans"/>
          <w:color w:val="000000"/>
          <w:szCs w:val="36"/>
        </w:rPr>
        <w:t>Valida</w:t>
      </w:r>
      <w:r w:rsidR="00C330A0">
        <w:rPr>
          <w:rFonts w:eastAsia="Microsoft YaHei" w:cs="Lucida Sans"/>
          <w:color w:val="000000"/>
          <w:szCs w:val="36"/>
        </w:rPr>
        <w:t>' o 'Non Valida'</w:t>
      </w:r>
      <w:r w:rsidR="000E34D5">
        <w:rPr>
          <w:rFonts w:eastAsia="Microsoft YaHei" w:cs="Lucida Sans"/>
          <w:color w:val="000000"/>
          <w:szCs w:val="36"/>
        </w:rPr>
        <w:t xml:space="preserve"> </w:t>
      </w:r>
    </w:p>
    <w:p w14:paraId="051693AC" w14:textId="0BE1C4E9" w:rsidR="00C330A0" w:rsidRDefault="00C330A0" w:rsidP="000E34D5">
      <w:pPr>
        <w:pStyle w:val="Corpotesto"/>
        <w:spacing w:after="0" w:line="240" w:lineRule="auto"/>
        <w:rPr>
          <w:rFonts w:eastAsia="Microsoft YaHei" w:cs="Lucida Sans"/>
          <w:color w:val="000000"/>
          <w:szCs w:val="36"/>
        </w:rPr>
      </w:pPr>
      <w:r>
        <w:rPr>
          <w:noProof/>
        </w:rPr>
        <w:drawing>
          <wp:inline distT="0" distB="0" distL="0" distR="0" wp14:anchorId="6F4BCE4C" wp14:editId="5660D514">
            <wp:extent cx="6120130" cy="133477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334770"/>
                    </a:xfrm>
                    <a:prstGeom prst="rect">
                      <a:avLst/>
                    </a:prstGeom>
                  </pic:spPr>
                </pic:pic>
              </a:graphicData>
            </a:graphic>
          </wp:inline>
        </w:drawing>
      </w:r>
    </w:p>
    <w:p w14:paraId="55701E46" w14:textId="7543019D" w:rsidR="008E1A50" w:rsidRDefault="00C330A0" w:rsidP="000E34D5">
      <w:pPr>
        <w:pStyle w:val="Corpotesto"/>
        <w:spacing w:after="0" w:line="240" w:lineRule="auto"/>
        <w:rPr>
          <w:noProof/>
        </w:rPr>
      </w:pPr>
      <w:r>
        <w:rPr>
          <w:noProof/>
        </w:rPr>
        <w:t>Ora compare 'OK' e 'KO'. Nel secondo caso compare un codice e la descrizione della non validità (descrizione che potrebbe differirie, nella forma, da</w:t>
      </w:r>
      <w:r w:rsidR="00CF2BBF">
        <w:rPr>
          <w:noProof/>
        </w:rPr>
        <w:t>lla descrizione</w:t>
      </w:r>
      <w:r>
        <w:rPr>
          <w:noProof/>
        </w:rPr>
        <w:t xml:space="preserve"> precedente)</w:t>
      </w:r>
    </w:p>
    <w:p w14:paraId="4C69CA18" w14:textId="17E8A2F9" w:rsidR="00C330A0" w:rsidRDefault="00C330A0" w:rsidP="000E34D5">
      <w:pPr>
        <w:pStyle w:val="Corpotesto"/>
        <w:spacing w:after="0" w:line="240" w:lineRule="auto"/>
        <w:rPr>
          <w:rFonts w:eastAsia="Microsoft YaHei" w:cs="Lucida Sans"/>
          <w:color w:val="000000"/>
          <w:szCs w:val="36"/>
        </w:rPr>
      </w:pPr>
      <w:r>
        <w:rPr>
          <w:noProof/>
        </w:rPr>
        <w:drawing>
          <wp:inline distT="0" distB="0" distL="0" distR="0" wp14:anchorId="52C0F4EF" wp14:editId="5956EE19">
            <wp:extent cx="6120130" cy="1179830"/>
            <wp:effectExtent l="0" t="0" r="0" b="127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179830"/>
                    </a:xfrm>
                    <a:prstGeom prst="rect">
                      <a:avLst/>
                    </a:prstGeom>
                  </pic:spPr>
                </pic:pic>
              </a:graphicData>
            </a:graphic>
          </wp:inline>
        </w:drawing>
      </w:r>
    </w:p>
    <w:p w14:paraId="42B0CAB7" w14:textId="44CA1AD3" w:rsidR="008E1A50" w:rsidRDefault="008E1A50" w:rsidP="000E34D5">
      <w:pPr>
        <w:pStyle w:val="Corpotesto"/>
        <w:spacing w:after="0" w:line="240" w:lineRule="auto"/>
        <w:rPr>
          <w:rFonts w:eastAsia="Microsoft YaHei" w:cs="Lucida Sans"/>
          <w:color w:val="000000"/>
          <w:szCs w:val="36"/>
        </w:rPr>
      </w:pPr>
    </w:p>
    <w:p w14:paraId="23B56A9C" w14:textId="63F32888" w:rsidR="003C3430" w:rsidRPr="00D75C49" w:rsidRDefault="003C3430" w:rsidP="00D75C49">
      <w:pPr>
        <w:pStyle w:val="Titolo1"/>
        <w:numPr>
          <w:ilvl w:val="0"/>
          <w:numId w:val="3"/>
        </w:numPr>
        <w:spacing w:before="0" w:after="0" w:line="240" w:lineRule="auto"/>
        <w:rPr>
          <w:color w:val="2E74B5" w:themeColor="accent1" w:themeShade="BF"/>
        </w:rPr>
      </w:pPr>
      <w:bookmarkStart w:id="8" w:name="_Toc202361901"/>
      <w:r>
        <w:rPr>
          <w:color w:val="2E74B5" w:themeColor="accent1" w:themeShade="BF"/>
        </w:rPr>
        <w:t xml:space="preserve">5 </w:t>
      </w:r>
      <w:r w:rsidR="00D00D1A">
        <w:rPr>
          <w:color w:val="2E74B5" w:themeColor="accent1" w:themeShade="BF"/>
        </w:rPr>
        <w:t xml:space="preserve">Integrazione del modulo Firma Remota con la </w:t>
      </w:r>
      <w:r>
        <w:rPr>
          <w:color w:val="2E74B5" w:themeColor="accent1" w:themeShade="BF"/>
        </w:rPr>
        <w:t xml:space="preserve">Firma Remota </w:t>
      </w:r>
      <w:bookmarkStart w:id="9" w:name="_Hlk180770057"/>
      <w:r w:rsidR="00D00D1A">
        <w:rPr>
          <w:color w:val="2E74B5" w:themeColor="accent1" w:themeShade="BF"/>
        </w:rPr>
        <w:t>"</w:t>
      </w:r>
      <w:proofErr w:type="spellStart"/>
      <w:r>
        <w:rPr>
          <w:color w:val="2E74B5" w:themeColor="accent1" w:themeShade="BF"/>
        </w:rPr>
        <w:t>Infocert</w:t>
      </w:r>
      <w:proofErr w:type="spellEnd"/>
      <w:r>
        <w:rPr>
          <w:color w:val="2E74B5" w:themeColor="accent1" w:themeShade="BF"/>
        </w:rPr>
        <w:t xml:space="preserve"> Regione Marche</w:t>
      </w:r>
      <w:r w:rsidR="00D00D1A">
        <w:rPr>
          <w:color w:val="2E74B5" w:themeColor="accent1" w:themeShade="BF"/>
        </w:rPr>
        <w:t>"</w:t>
      </w:r>
      <w:bookmarkEnd w:id="9"/>
      <w:r>
        <w:rPr>
          <w:color w:val="2E74B5" w:themeColor="accent1" w:themeShade="BF"/>
        </w:rPr>
        <w:t xml:space="preserve"> </w:t>
      </w:r>
      <w:r w:rsidR="00D00D1A">
        <w:rPr>
          <w:color w:val="2E74B5" w:themeColor="accent1" w:themeShade="BF"/>
        </w:rPr>
        <w:t>(</w:t>
      </w:r>
      <w:r>
        <w:rPr>
          <w:color w:val="2E74B5" w:themeColor="accent1" w:themeShade="BF"/>
        </w:rPr>
        <w:t xml:space="preserve">oltre </w:t>
      </w:r>
      <w:r w:rsidR="00D00D1A">
        <w:rPr>
          <w:color w:val="2E74B5" w:themeColor="accent1" w:themeShade="BF"/>
        </w:rPr>
        <w:t xml:space="preserve">che con </w:t>
      </w:r>
      <w:r>
        <w:rPr>
          <w:color w:val="2E74B5" w:themeColor="accent1" w:themeShade="BF"/>
        </w:rPr>
        <w:t>Aruba</w:t>
      </w:r>
      <w:r w:rsidR="00D00D1A">
        <w:rPr>
          <w:color w:val="2E74B5" w:themeColor="accent1" w:themeShade="BF"/>
        </w:rPr>
        <w:t>)</w:t>
      </w:r>
      <w:r w:rsidR="00EB7DD2">
        <w:rPr>
          <w:color w:val="2E74B5" w:themeColor="accent1" w:themeShade="BF"/>
        </w:rPr>
        <w:t xml:space="preserve"> e memorizzazione parametri di firma</w:t>
      </w:r>
      <w:bookmarkEnd w:id="8"/>
    </w:p>
    <w:p w14:paraId="44E442F6" w14:textId="60F25138" w:rsidR="00D00D1A" w:rsidRDefault="00D00D1A" w:rsidP="003C3430">
      <w:pPr>
        <w:pStyle w:val="Corpotesto"/>
        <w:spacing w:after="0" w:line="240" w:lineRule="auto"/>
        <w:rPr>
          <w:rFonts w:eastAsia="Microsoft YaHei" w:cs="Lucida Sans"/>
          <w:color w:val="000000"/>
          <w:szCs w:val="36"/>
        </w:rPr>
      </w:pPr>
      <w:r>
        <w:rPr>
          <w:rFonts w:eastAsia="Microsoft YaHei" w:cs="Lucida Sans"/>
          <w:color w:val="000000"/>
          <w:szCs w:val="36"/>
        </w:rPr>
        <w:t>Il modulo</w:t>
      </w:r>
      <w:r w:rsidR="00405093">
        <w:rPr>
          <w:rFonts w:eastAsia="Microsoft YaHei" w:cs="Lucida Sans"/>
          <w:color w:val="000000"/>
          <w:szCs w:val="36"/>
        </w:rPr>
        <w:t xml:space="preserve"> </w:t>
      </w:r>
      <w:r>
        <w:rPr>
          <w:rFonts w:eastAsia="Microsoft YaHei" w:cs="Lucida Sans"/>
          <w:color w:val="000000"/>
          <w:szCs w:val="36"/>
        </w:rPr>
        <w:t xml:space="preserve">di Firma Remota è ora compatibile sia con i certificati Aruba che </w:t>
      </w:r>
      <w:bookmarkStart w:id="10" w:name="_Hlk202340419"/>
      <w:r>
        <w:rPr>
          <w:rFonts w:eastAsia="Microsoft YaHei" w:cs="Lucida Sans"/>
          <w:color w:val="000000"/>
          <w:szCs w:val="36"/>
        </w:rPr>
        <w:t xml:space="preserve">con i certificati </w:t>
      </w:r>
      <w:r w:rsidRPr="00D00D1A">
        <w:rPr>
          <w:rFonts w:eastAsia="Microsoft YaHei" w:cs="Lucida Sans"/>
          <w:color w:val="000000"/>
          <w:szCs w:val="36"/>
        </w:rPr>
        <w:t>"</w:t>
      </w:r>
      <w:proofErr w:type="spellStart"/>
      <w:r w:rsidRPr="00D00D1A">
        <w:rPr>
          <w:rFonts w:eastAsia="Microsoft YaHei" w:cs="Lucida Sans"/>
          <w:color w:val="000000"/>
          <w:szCs w:val="36"/>
        </w:rPr>
        <w:t>Infocert</w:t>
      </w:r>
      <w:proofErr w:type="spellEnd"/>
      <w:r w:rsidRPr="00D00D1A">
        <w:rPr>
          <w:rFonts w:eastAsia="Microsoft YaHei" w:cs="Lucida Sans"/>
          <w:color w:val="000000"/>
          <w:szCs w:val="36"/>
        </w:rPr>
        <w:t xml:space="preserve"> Regione Marche"</w:t>
      </w:r>
      <w:r>
        <w:rPr>
          <w:rFonts w:eastAsia="Microsoft YaHei" w:cs="Lucida Sans"/>
          <w:color w:val="000000"/>
          <w:szCs w:val="36"/>
        </w:rPr>
        <w:t xml:space="preserve"> </w:t>
      </w:r>
      <w:r w:rsidRPr="00D2637D">
        <w:rPr>
          <w:rFonts w:eastAsia="Microsoft YaHei" w:cs="Lucida Sans"/>
          <w:b/>
          <w:bCs/>
          <w:color w:val="000000"/>
          <w:szCs w:val="36"/>
        </w:rPr>
        <w:t>appositamente rilasciati per la Regione Marche</w:t>
      </w:r>
      <w:r w:rsidR="00D2637D">
        <w:rPr>
          <w:rFonts w:eastAsia="Microsoft YaHei" w:cs="Lucida Sans"/>
          <w:color w:val="000000"/>
          <w:szCs w:val="36"/>
        </w:rPr>
        <w:t xml:space="preserve"> (e non con quelli 'standard' di firma remota </w:t>
      </w:r>
      <w:proofErr w:type="spellStart"/>
      <w:r w:rsidR="00D2637D">
        <w:rPr>
          <w:rFonts w:eastAsia="Microsoft YaHei" w:cs="Lucida Sans"/>
          <w:color w:val="000000"/>
          <w:szCs w:val="36"/>
        </w:rPr>
        <w:t>Infocert</w:t>
      </w:r>
      <w:proofErr w:type="spellEnd"/>
      <w:r w:rsidR="00D2637D">
        <w:rPr>
          <w:rFonts w:eastAsia="Microsoft YaHei" w:cs="Lucida Sans"/>
          <w:color w:val="000000"/>
          <w:szCs w:val="36"/>
        </w:rPr>
        <w:t>)</w:t>
      </w:r>
      <w:r>
        <w:rPr>
          <w:rFonts w:eastAsia="Microsoft YaHei" w:cs="Lucida Sans"/>
          <w:color w:val="000000"/>
          <w:szCs w:val="36"/>
        </w:rPr>
        <w:t>.</w:t>
      </w:r>
      <w:bookmarkEnd w:id="10"/>
    </w:p>
    <w:p w14:paraId="06376D31" w14:textId="58CE214E" w:rsidR="00D00D1A" w:rsidRDefault="00D00D1A" w:rsidP="003C3430">
      <w:pPr>
        <w:pStyle w:val="Corpotesto"/>
        <w:spacing w:after="0" w:line="240" w:lineRule="auto"/>
        <w:rPr>
          <w:rFonts w:eastAsia="Microsoft YaHei" w:cs="Lucida Sans"/>
          <w:color w:val="000000"/>
          <w:szCs w:val="36"/>
        </w:rPr>
      </w:pPr>
      <w:r>
        <w:rPr>
          <w:rFonts w:eastAsia="Microsoft YaHei" w:cs="Lucida Sans"/>
          <w:color w:val="000000"/>
          <w:szCs w:val="36"/>
        </w:rPr>
        <w:t>Nelle immagini qui sotto riportati un esempio di inserimenti dei parametri di firma nei 2 casi</w:t>
      </w:r>
    </w:p>
    <w:p w14:paraId="12419E44" w14:textId="74C1C91F" w:rsidR="00E92FB1" w:rsidRPr="00D00D1A" w:rsidRDefault="00D00D1A" w:rsidP="00EC0DF9">
      <w:pPr>
        <w:spacing w:after="0" w:line="240" w:lineRule="auto"/>
        <w:rPr>
          <w:b/>
          <w:bCs/>
        </w:rPr>
      </w:pPr>
      <w:r w:rsidRPr="00D00D1A">
        <w:rPr>
          <w:b/>
          <w:bCs/>
        </w:rPr>
        <w:t>Esempio Parametri ARUBA</w:t>
      </w:r>
      <w:r w:rsidRPr="00D00D1A">
        <w:rPr>
          <w:b/>
          <w:bCs/>
        </w:rPr>
        <w:tab/>
      </w:r>
      <w:r w:rsidRPr="00D00D1A">
        <w:rPr>
          <w:b/>
          <w:bCs/>
        </w:rPr>
        <w:tab/>
      </w:r>
      <w:r w:rsidRPr="00D00D1A">
        <w:rPr>
          <w:b/>
          <w:bCs/>
        </w:rPr>
        <w:tab/>
      </w:r>
      <w:r w:rsidRPr="00D00D1A">
        <w:rPr>
          <w:b/>
          <w:bCs/>
        </w:rPr>
        <w:tab/>
      </w:r>
      <w:r w:rsidRPr="00D00D1A">
        <w:rPr>
          <w:b/>
          <w:bCs/>
        </w:rPr>
        <w:tab/>
      </w:r>
      <w:r w:rsidRPr="00D00D1A">
        <w:rPr>
          <w:b/>
          <w:bCs/>
        </w:rPr>
        <w:tab/>
      </w:r>
      <w:r w:rsidRPr="00D00D1A">
        <w:rPr>
          <w:b/>
          <w:bCs/>
        </w:rPr>
        <w:tab/>
        <w:t>Esempio parametri INFOCERT REGIONE MARCHE</w:t>
      </w:r>
    </w:p>
    <w:p w14:paraId="18003ED4" w14:textId="2D54E07C" w:rsidR="00E92FB1" w:rsidRDefault="009124B1" w:rsidP="00EC0DF9">
      <w:pPr>
        <w:spacing w:after="0" w:line="240" w:lineRule="auto"/>
      </w:pPr>
      <w:r>
        <w:rPr>
          <w:noProof/>
        </w:rPr>
        <w:drawing>
          <wp:inline distT="0" distB="0" distL="0" distR="0" wp14:anchorId="0D6BF3F4" wp14:editId="33C75B48">
            <wp:extent cx="2742705" cy="3928262"/>
            <wp:effectExtent l="0" t="0" r="63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5791" cy="3932682"/>
                    </a:xfrm>
                    <a:prstGeom prst="rect">
                      <a:avLst/>
                    </a:prstGeom>
                  </pic:spPr>
                </pic:pic>
              </a:graphicData>
            </a:graphic>
          </wp:inline>
        </w:drawing>
      </w:r>
      <w:r w:rsidR="00D00D1A">
        <w:t xml:space="preserve">        </w:t>
      </w:r>
      <w:r>
        <w:rPr>
          <w:noProof/>
        </w:rPr>
        <w:drawing>
          <wp:inline distT="0" distB="0" distL="0" distR="0" wp14:anchorId="3FFD19D3" wp14:editId="33BDFD7E">
            <wp:extent cx="2767760" cy="3923233"/>
            <wp:effectExtent l="0" t="0" r="0" b="127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5057" cy="3933577"/>
                    </a:xfrm>
                    <a:prstGeom prst="rect">
                      <a:avLst/>
                    </a:prstGeom>
                  </pic:spPr>
                </pic:pic>
              </a:graphicData>
            </a:graphic>
          </wp:inline>
        </w:drawing>
      </w:r>
    </w:p>
    <w:p w14:paraId="37EC3300" w14:textId="55925686" w:rsidR="00004529" w:rsidRDefault="00D00D1A" w:rsidP="00D00D1A">
      <w:pPr>
        <w:pStyle w:val="Corpotesto"/>
        <w:numPr>
          <w:ilvl w:val="0"/>
          <w:numId w:val="2"/>
        </w:numPr>
        <w:spacing w:after="0" w:line="240" w:lineRule="auto"/>
        <w:rPr>
          <w:rFonts w:eastAsia="Microsoft YaHei" w:cs="Lucida Sans"/>
          <w:color w:val="000000"/>
          <w:szCs w:val="36"/>
        </w:rPr>
      </w:pPr>
      <w:r>
        <w:rPr>
          <w:rFonts w:eastAsia="Microsoft YaHei" w:cs="Lucida Sans"/>
          <w:color w:val="000000"/>
          <w:szCs w:val="36"/>
        </w:rPr>
        <w:t xml:space="preserve">Il modulo di Firma Remota </w:t>
      </w:r>
      <w:r w:rsidR="00004529">
        <w:rPr>
          <w:rFonts w:eastAsia="Microsoft YaHei" w:cs="Lucida Sans"/>
          <w:color w:val="000000"/>
          <w:szCs w:val="36"/>
        </w:rPr>
        <w:t>distinguerà la tipologia di certificato (Aruba o "</w:t>
      </w:r>
      <w:proofErr w:type="spellStart"/>
      <w:r w:rsidR="00004529">
        <w:rPr>
          <w:rFonts w:eastAsia="Microsoft YaHei" w:cs="Lucida Sans"/>
          <w:color w:val="000000"/>
          <w:szCs w:val="36"/>
        </w:rPr>
        <w:t>Infocert</w:t>
      </w:r>
      <w:proofErr w:type="spellEnd"/>
      <w:r w:rsidR="00004529">
        <w:rPr>
          <w:rFonts w:eastAsia="Microsoft YaHei" w:cs="Lucida Sans"/>
          <w:color w:val="000000"/>
          <w:szCs w:val="36"/>
        </w:rPr>
        <w:t xml:space="preserve"> Regione Marche") a partire dal valore riportato nel campo Dominio (tipicamente </w:t>
      </w:r>
      <w:proofErr w:type="spellStart"/>
      <w:r w:rsidR="00004529" w:rsidRPr="00405093">
        <w:rPr>
          <w:rFonts w:eastAsia="Microsoft YaHei" w:cs="Lucida Sans"/>
          <w:b/>
          <w:bCs/>
          <w:color w:val="000000"/>
          <w:szCs w:val="36"/>
        </w:rPr>
        <w:t>frRegioneMarche</w:t>
      </w:r>
      <w:proofErr w:type="spellEnd"/>
      <w:r w:rsidR="00004529">
        <w:rPr>
          <w:rFonts w:eastAsia="Microsoft YaHei" w:cs="Lucida Sans"/>
          <w:color w:val="000000"/>
          <w:szCs w:val="36"/>
        </w:rPr>
        <w:t xml:space="preserve"> nel caso Aruba, e </w:t>
      </w:r>
      <w:r w:rsidR="00004529" w:rsidRPr="00405093">
        <w:rPr>
          <w:rFonts w:eastAsia="Microsoft YaHei" w:cs="Lucida Sans"/>
          <w:b/>
          <w:bCs/>
          <w:color w:val="000000"/>
          <w:szCs w:val="36"/>
        </w:rPr>
        <w:t>REGIONE_MARCHE</w:t>
      </w:r>
      <w:r w:rsidR="00004529">
        <w:rPr>
          <w:rFonts w:eastAsia="Microsoft YaHei" w:cs="Lucida Sans"/>
          <w:color w:val="000000"/>
          <w:szCs w:val="36"/>
        </w:rPr>
        <w:t xml:space="preserve"> nel caso "</w:t>
      </w:r>
      <w:proofErr w:type="spellStart"/>
      <w:r w:rsidR="00004529">
        <w:rPr>
          <w:rFonts w:eastAsia="Microsoft YaHei" w:cs="Lucida Sans"/>
          <w:color w:val="000000"/>
          <w:szCs w:val="36"/>
        </w:rPr>
        <w:t>Infocert</w:t>
      </w:r>
      <w:proofErr w:type="spellEnd"/>
      <w:r w:rsidR="00004529">
        <w:rPr>
          <w:rFonts w:eastAsia="Microsoft YaHei" w:cs="Lucida Sans"/>
          <w:color w:val="000000"/>
          <w:szCs w:val="36"/>
        </w:rPr>
        <w:t xml:space="preserve"> Regione Marche")</w:t>
      </w:r>
      <w:r w:rsidR="00735151">
        <w:rPr>
          <w:rFonts w:eastAsia="Microsoft YaHei" w:cs="Lucida Sans"/>
          <w:color w:val="000000"/>
          <w:szCs w:val="36"/>
        </w:rPr>
        <w:t>.</w:t>
      </w:r>
    </w:p>
    <w:p w14:paraId="2412E6E7" w14:textId="77777777" w:rsidR="00735151" w:rsidRDefault="00735151" w:rsidP="00D00D1A">
      <w:pPr>
        <w:pStyle w:val="Corpotesto"/>
        <w:numPr>
          <w:ilvl w:val="0"/>
          <w:numId w:val="2"/>
        </w:numPr>
        <w:spacing w:after="0" w:line="240" w:lineRule="auto"/>
        <w:rPr>
          <w:rFonts w:eastAsia="Microsoft YaHei" w:cs="Lucida Sans"/>
          <w:color w:val="000000"/>
          <w:szCs w:val="36"/>
        </w:rPr>
      </w:pPr>
    </w:p>
    <w:p w14:paraId="0A14BE68" w14:textId="705C6928" w:rsidR="00735151" w:rsidRDefault="00735151" w:rsidP="00D00D1A">
      <w:pPr>
        <w:pStyle w:val="Corpotesto"/>
        <w:numPr>
          <w:ilvl w:val="0"/>
          <w:numId w:val="2"/>
        </w:numPr>
        <w:spacing w:after="0" w:line="240" w:lineRule="auto"/>
        <w:rPr>
          <w:rFonts w:eastAsia="Microsoft YaHei" w:cs="Lucida Sans"/>
          <w:color w:val="000000"/>
          <w:szCs w:val="36"/>
        </w:rPr>
      </w:pPr>
      <w:r>
        <w:rPr>
          <w:rFonts w:eastAsia="Microsoft YaHei" w:cs="Lucida Sans"/>
          <w:color w:val="000000"/>
          <w:szCs w:val="36"/>
        </w:rPr>
        <w:t xml:space="preserve">In alcune installazioni Paleo è possibile che alcuni parametri associati alla Firma Remota Aruba (ad esempio il Codice Fiscale nel campo Username e il valore </w:t>
      </w:r>
      <w:proofErr w:type="spellStart"/>
      <w:r>
        <w:rPr>
          <w:rFonts w:eastAsia="Microsoft YaHei" w:cs="Lucida Sans"/>
          <w:color w:val="000000"/>
          <w:szCs w:val="36"/>
        </w:rPr>
        <w:t>frRegioneMarche</w:t>
      </w:r>
      <w:proofErr w:type="spellEnd"/>
      <w:r>
        <w:rPr>
          <w:rFonts w:eastAsia="Microsoft YaHei" w:cs="Lucida Sans"/>
          <w:color w:val="000000"/>
          <w:szCs w:val="36"/>
        </w:rPr>
        <w:t xml:space="preserve"> nel campo Dominio) siano caricati</w:t>
      </w:r>
      <w:r w:rsidR="00405093" w:rsidRPr="00405093">
        <w:rPr>
          <w:rFonts w:eastAsia="Microsoft YaHei" w:cs="Lucida Sans"/>
          <w:color w:val="000000"/>
          <w:szCs w:val="36"/>
        </w:rPr>
        <w:t xml:space="preserve"> </w:t>
      </w:r>
      <w:r w:rsidR="00405093">
        <w:rPr>
          <w:rFonts w:eastAsia="Microsoft YaHei" w:cs="Lucida Sans"/>
          <w:color w:val="000000"/>
          <w:szCs w:val="36"/>
        </w:rPr>
        <w:t>automaticamente</w:t>
      </w:r>
      <w:r>
        <w:rPr>
          <w:rFonts w:eastAsia="Microsoft YaHei" w:cs="Lucida Sans"/>
          <w:color w:val="000000"/>
          <w:szCs w:val="36"/>
        </w:rPr>
        <w:t>.</w:t>
      </w:r>
      <w:r w:rsidR="00F2069B">
        <w:rPr>
          <w:rFonts w:eastAsia="Microsoft YaHei" w:cs="Lucida Sans"/>
          <w:color w:val="000000"/>
          <w:szCs w:val="36"/>
        </w:rPr>
        <w:t xml:space="preserve">  Se si </w:t>
      </w:r>
      <w:r w:rsidR="00F2069B">
        <w:rPr>
          <w:rFonts w:eastAsia="Microsoft YaHei" w:cs="Lucida Sans"/>
          <w:color w:val="000000"/>
          <w:szCs w:val="36"/>
        </w:rPr>
        <w:lastRenderedPageBreak/>
        <w:t xml:space="preserve">usano parametri diversi da questi (ad esempio i parametri </w:t>
      </w:r>
      <w:proofErr w:type="spellStart"/>
      <w:r w:rsidR="00F2069B">
        <w:rPr>
          <w:rFonts w:eastAsia="Microsoft YaHei" w:cs="Lucida Sans"/>
          <w:color w:val="000000"/>
          <w:szCs w:val="36"/>
        </w:rPr>
        <w:t>Infocert</w:t>
      </w:r>
      <w:proofErr w:type="spellEnd"/>
      <w:r w:rsidR="00F2069B">
        <w:rPr>
          <w:rFonts w:eastAsia="Microsoft YaHei" w:cs="Lucida Sans"/>
          <w:color w:val="000000"/>
          <w:szCs w:val="36"/>
        </w:rPr>
        <w:t>), i valori dovranno essere modificati manualmente, anche se in molti casi potrebbero, una volta inseriti i nuovi valori, essere memorizzati e facilmente recuperabili dal browser utilizzato.</w:t>
      </w:r>
    </w:p>
    <w:p w14:paraId="7A1E00B5" w14:textId="62334F76" w:rsidR="00E92FB1" w:rsidRDefault="00E92FB1" w:rsidP="00EC0DF9">
      <w:pPr>
        <w:pStyle w:val="Corpotesto"/>
        <w:spacing w:after="0" w:line="240" w:lineRule="auto"/>
      </w:pPr>
    </w:p>
    <w:p w14:paraId="59A15FAB" w14:textId="05911A12" w:rsidR="00A61320" w:rsidRDefault="00A61320" w:rsidP="00A61320">
      <w:pPr>
        <w:pStyle w:val="Corpotesto"/>
        <w:spacing w:after="0" w:line="240" w:lineRule="auto"/>
      </w:pPr>
      <w:r w:rsidRPr="00A61320">
        <w:rPr>
          <w:b/>
          <w:bCs/>
        </w:rPr>
        <w:t>NOTA:</w:t>
      </w:r>
      <w:r>
        <w:t xml:space="preserve"> È ora anche possibile </w:t>
      </w:r>
      <w:r w:rsidR="00735151">
        <w:t xml:space="preserve">visualizzare in chiaro </w:t>
      </w:r>
      <w:r>
        <w:t xml:space="preserve">il valore </w:t>
      </w:r>
      <w:r w:rsidR="00735151">
        <w:t xml:space="preserve">che ogni utente ha </w:t>
      </w:r>
      <w:r>
        <w:t>riportato nel campo PIN/Password</w:t>
      </w:r>
      <w:r w:rsidR="00735151">
        <w:t xml:space="preserve"> della propria maschera di Firma Remota</w:t>
      </w:r>
      <w:r>
        <w:t>, cliccando sull'iconcina verde alla destra</w:t>
      </w:r>
    </w:p>
    <w:p w14:paraId="1EE01145" w14:textId="77777777" w:rsidR="00A61320" w:rsidRDefault="00A61320" w:rsidP="00A61320">
      <w:pPr>
        <w:pStyle w:val="Corpotesto"/>
        <w:spacing w:after="0" w:line="240" w:lineRule="auto"/>
      </w:pPr>
      <w:r>
        <w:rPr>
          <w:noProof/>
        </w:rPr>
        <w:drawing>
          <wp:inline distT="0" distB="0" distL="0" distR="0" wp14:anchorId="3787E065" wp14:editId="61609153">
            <wp:extent cx="2364360" cy="2940711"/>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9525" cy="2959572"/>
                    </a:xfrm>
                    <a:prstGeom prst="rect">
                      <a:avLst/>
                    </a:prstGeom>
                  </pic:spPr>
                </pic:pic>
              </a:graphicData>
            </a:graphic>
          </wp:inline>
        </w:drawing>
      </w:r>
    </w:p>
    <w:p w14:paraId="150337FF" w14:textId="77777777" w:rsidR="00A61320" w:rsidRDefault="00A61320" w:rsidP="00A61320">
      <w:pPr>
        <w:pStyle w:val="Corpotesto"/>
        <w:spacing w:after="0" w:line="240" w:lineRule="auto"/>
      </w:pPr>
    </w:p>
    <w:p w14:paraId="3EA473CC" w14:textId="4C4D1961" w:rsidR="00EB7DD2" w:rsidRDefault="00EB7DD2" w:rsidP="00EB7DD2">
      <w:pPr>
        <w:pStyle w:val="Corpotesto"/>
        <w:jc w:val="both"/>
        <w:rPr>
          <w:rStyle w:val="Enfasigrassetto"/>
          <w:b w:val="0"/>
          <w:bCs w:val="0"/>
        </w:rPr>
      </w:pPr>
      <w:r w:rsidRPr="00EB7DD2">
        <w:rPr>
          <w:rStyle w:val="Enfasigrassetto"/>
          <w:b w:val="0"/>
          <w:bCs w:val="0"/>
        </w:rPr>
        <w:t xml:space="preserve">La maschera di immissione dei parametri di firma remota consente la memorizzazione di questi parametri (Username e Dominio di firma remota), e, ad esempio, è possibile memorizzare un profilo con parametri di firma remota Aruba e un altro con i parametri </w:t>
      </w:r>
      <w:proofErr w:type="spellStart"/>
      <w:r w:rsidRPr="00EB7DD2">
        <w:rPr>
          <w:rStyle w:val="Enfasigrassetto"/>
          <w:b w:val="0"/>
          <w:bCs w:val="0"/>
        </w:rPr>
        <w:t>Infocert</w:t>
      </w:r>
      <w:proofErr w:type="spellEnd"/>
      <w:r w:rsidRPr="00EB7DD2">
        <w:rPr>
          <w:rStyle w:val="Enfasigrassetto"/>
          <w:b w:val="0"/>
          <w:bCs w:val="0"/>
        </w:rPr>
        <w:t>.</w:t>
      </w:r>
    </w:p>
    <w:p w14:paraId="7B89F5B8" w14:textId="7DA180BB" w:rsidR="00EB7DD2" w:rsidRPr="000F3444" w:rsidRDefault="00EB7DD2" w:rsidP="00EB7DD2">
      <w:pPr>
        <w:pStyle w:val="Corpotesto"/>
        <w:jc w:val="both"/>
        <w:rPr>
          <w:rStyle w:val="Enfasigrassetto"/>
          <w:b w:val="0"/>
          <w:bCs w:val="0"/>
        </w:rPr>
      </w:pPr>
      <w:r w:rsidRPr="00EB7DD2">
        <w:rPr>
          <w:rStyle w:val="Enfasigrassetto"/>
        </w:rPr>
        <w:t>NOTA 1</w:t>
      </w:r>
      <w:r w:rsidRPr="000F3444">
        <w:rPr>
          <w:rStyle w:val="Enfasigrassetto"/>
          <w:b w:val="0"/>
          <w:bCs w:val="0"/>
        </w:rPr>
        <w:t xml:space="preserve">:  Gli utenti che hanno il dominio di firma remota valorizzato al momento dell’aggiornamento alla versione 5.11 (dominio di firma remota tipicamente valorizzato sul dominio di Aruba, - </w:t>
      </w:r>
      <w:proofErr w:type="spellStart"/>
      <w:r w:rsidRPr="000F3444">
        <w:rPr>
          <w:rStyle w:val="Enfasigrassetto"/>
          <w:b w:val="0"/>
          <w:bCs w:val="0"/>
        </w:rPr>
        <w:t>frRegioneMarche</w:t>
      </w:r>
      <w:proofErr w:type="spellEnd"/>
      <w:r w:rsidRPr="000F3444">
        <w:rPr>
          <w:rStyle w:val="Enfasigrassetto"/>
          <w:b w:val="0"/>
          <w:bCs w:val="0"/>
        </w:rPr>
        <w:t xml:space="preserve"> – essendo Aruba l’unica firma remota ammessa fino alle versioni precedenti) si ritroveranno il profili di firma ‘FR Aruba’ già precaricato, con codice fiscale e appunto dominio di firma remota valorizzati; gli utenti creati dopo l’aggiornamento non avranno nessun profilo di firma precaricato.</w:t>
      </w:r>
    </w:p>
    <w:p w14:paraId="76A47F23" w14:textId="6DC08EC1" w:rsidR="00EB7DD2" w:rsidRPr="000F3444" w:rsidRDefault="00EB7DD2" w:rsidP="00EB7DD2">
      <w:pPr>
        <w:pStyle w:val="Corpotesto"/>
        <w:jc w:val="both"/>
        <w:rPr>
          <w:rStyle w:val="Enfasigrassetto"/>
          <w:b w:val="0"/>
          <w:bCs w:val="0"/>
        </w:rPr>
      </w:pPr>
      <w:r w:rsidRPr="00EB7DD2">
        <w:rPr>
          <w:rStyle w:val="Enfasigrassetto"/>
        </w:rPr>
        <w:t>NOTA 2</w:t>
      </w:r>
      <w:r w:rsidRPr="000F3444">
        <w:rPr>
          <w:rStyle w:val="Enfasigrassetto"/>
          <w:b w:val="0"/>
          <w:bCs w:val="0"/>
        </w:rPr>
        <w:t>: (per Amministratori Paleo). Il campo Dominio Firma Remota non è più presente nella pagina di gestione degli Utenti</w:t>
      </w:r>
    </w:p>
    <w:p w14:paraId="1FAE661E" w14:textId="77777777" w:rsidR="00EB7DD2" w:rsidRPr="00083147" w:rsidRDefault="00EB7DD2" w:rsidP="00EB7DD2">
      <w:pPr>
        <w:pStyle w:val="Corpotesto"/>
        <w:rPr>
          <w:rStyle w:val="Enfasigrassetto"/>
        </w:rPr>
      </w:pPr>
      <w:r w:rsidRPr="00083147">
        <w:rPr>
          <w:rStyle w:val="Enfasigrassetto"/>
        </w:rPr>
        <w:t>INSERIMENTO/MODIFICA/CANCELLAZIONE DI UN PROFILO DI FIRMA REMOTA</w:t>
      </w:r>
    </w:p>
    <w:p w14:paraId="00903EE1" w14:textId="77777777" w:rsidR="00EB7DD2" w:rsidRPr="000F3444" w:rsidRDefault="00EB7DD2" w:rsidP="00EB7DD2">
      <w:pPr>
        <w:pStyle w:val="Corpotesto"/>
        <w:jc w:val="both"/>
        <w:rPr>
          <w:rStyle w:val="Enfasigrassetto"/>
          <w:b w:val="0"/>
          <w:bCs w:val="0"/>
        </w:rPr>
      </w:pPr>
      <w:r w:rsidRPr="000F3444">
        <w:rPr>
          <w:rStyle w:val="Enfasigrassetto"/>
          <w:b w:val="0"/>
          <w:bCs w:val="0"/>
        </w:rPr>
        <w:t xml:space="preserve">Supponiamo di avere un utente che non ha nessun profilo attivo, e di voler inserire un profilo con i parametri per la firma remota Aruba.  In questi casi frequentemente (nel caso di certificati di firma rilasciati da Regione Marche) la username è il codice fiscale dell’utente, e il dominio di firma remota è </w:t>
      </w:r>
      <w:proofErr w:type="spellStart"/>
      <w:r w:rsidRPr="000F3444">
        <w:rPr>
          <w:rStyle w:val="Enfasigrassetto"/>
          <w:b w:val="0"/>
          <w:bCs w:val="0"/>
        </w:rPr>
        <w:t>frRegioneMarche</w:t>
      </w:r>
      <w:proofErr w:type="spellEnd"/>
      <w:r w:rsidRPr="000F3444">
        <w:rPr>
          <w:rStyle w:val="Enfasigrassetto"/>
          <w:b w:val="0"/>
          <w:bCs w:val="0"/>
        </w:rPr>
        <w:t>.</w:t>
      </w:r>
    </w:p>
    <w:p w14:paraId="77AF229F" w14:textId="77777777" w:rsidR="00EB7DD2" w:rsidRDefault="00EB7DD2">
      <w:pPr>
        <w:spacing w:after="0" w:line="240" w:lineRule="auto"/>
        <w:rPr>
          <w:rStyle w:val="Enfasigrassetto"/>
          <w:b w:val="0"/>
          <w:bCs w:val="0"/>
        </w:rPr>
      </w:pPr>
      <w:r>
        <w:rPr>
          <w:rStyle w:val="Enfasigrassetto"/>
          <w:b w:val="0"/>
          <w:bCs w:val="0"/>
        </w:rPr>
        <w:br w:type="page"/>
      </w:r>
    </w:p>
    <w:p w14:paraId="38C8F722" w14:textId="0F317701" w:rsidR="00EB7DD2" w:rsidRPr="000F3444" w:rsidRDefault="00EB7DD2" w:rsidP="00EB7DD2">
      <w:pPr>
        <w:pStyle w:val="Corpotesto"/>
        <w:jc w:val="both"/>
        <w:rPr>
          <w:rStyle w:val="Enfasigrassetto"/>
          <w:b w:val="0"/>
          <w:bCs w:val="0"/>
        </w:rPr>
      </w:pPr>
      <w:r w:rsidRPr="000F3444">
        <w:rPr>
          <w:rStyle w:val="Enfasigrassetto"/>
          <w:b w:val="0"/>
          <w:bCs w:val="0"/>
        </w:rPr>
        <w:t xml:space="preserve">Inserire </w:t>
      </w:r>
      <w:proofErr w:type="spellStart"/>
      <w:r w:rsidRPr="000F3444">
        <w:rPr>
          <w:rStyle w:val="Enfasigrassetto"/>
          <w:b w:val="0"/>
          <w:bCs w:val="0"/>
        </w:rPr>
        <w:t>UserName</w:t>
      </w:r>
      <w:proofErr w:type="spellEnd"/>
      <w:r w:rsidRPr="000F3444">
        <w:rPr>
          <w:rStyle w:val="Enfasigrassetto"/>
          <w:b w:val="0"/>
          <w:bCs w:val="0"/>
        </w:rPr>
        <w:t xml:space="preserve"> (1), Dominio (2), cliccare sul “+” (Aggiunge un nuovo Profilo) (3) e nella finestra che appare (4) inserire il nome del profilo di firma.  Quindi confermare cliccando sul tasto OK (5)</w:t>
      </w:r>
    </w:p>
    <w:p w14:paraId="10BDB271" w14:textId="77777777" w:rsidR="00EB7DD2" w:rsidRPr="000F3444" w:rsidRDefault="00EB7DD2" w:rsidP="00EB7DD2">
      <w:pPr>
        <w:pStyle w:val="Corpotesto"/>
        <w:rPr>
          <w:rStyle w:val="Enfasigrassetto"/>
          <w:b w:val="0"/>
          <w:bCs w:val="0"/>
        </w:rPr>
      </w:pPr>
      <w:r w:rsidRPr="000F3444">
        <w:rPr>
          <w:rStyle w:val="Enfasigrassetto"/>
          <w:b w:val="0"/>
          <w:bCs w:val="0"/>
          <w:noProof/>
        </w:rPr>
        <w:drawing>
          <wp:inline distT="0" distB="0" distL="0" distR="0" wp14:anchorId="2A443753" wp14:editId="160B3DF3">
            <wp:extent cx="3001108" cy="4267200"/>
            <wp:effectExtent l="0" t="0" r="8890" b="0"/>
            <wp:docPr id="203629526" name="Immagine 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526" name="Immagine 1" descr="Immagine che contiene testo, schermata, software, Icona del computer&#10;&#10;Il contenuto generato dall'IA potrebbe non essere corretto."/>
                    <pic:cNvPicPr/>
                  </pic:nvPicPr>
                  <pic:blipFill>
                    <a:blip r:embed="rId26"/>
                    <a:stretch>
                      <a:fillRect/>
                    </a:stretch>
                  </pic:blipFill>
                  <pic:spPr>
                    <a:xfrm>
                      <a:off x="0" y="0"/>
                      <a:ext cx="3006480" cy="4274839"/>
                    </a:xfrm>
                    <a:prstGeom prst="rect">
                      <a:avLst/>
                    </a:prstGeom>
                  </pic:spPr>
                </pic:pic>
              </a:graphicData>
            </a:graphic>
          </wp:inline>
        </w:drawing>
      </w:r>
      <w:r w:rsidRPr="000F3444">
        <w:rPr>
          <w:rStyle w:val="Enfasigrassetto"/>
          <w:b w:val="0"/>
          <w:bCs w:val="0"/>
        </w:rPr>
        <w:t xml:space="preserve"> </w:t>
      </w:r>
      <w:r w:rsidRPr="000F3444">
        <w:rPr>
          <w:rStyle w:val="Saltoaindice"/>
          <w:noProof/>
        </w:rPr>
        <w:drawing>
          <wp:inline distT="0" distB="0" distL="0" distR="0" wp14:anchorId="4854621A" wp14:editId="68445C94">
            <wp:extent cx="2544723" cy="4257674"/>
            <wp:effectExtent l="0" t="0" r="8255" b="0"/>
            <wp:docPr id="1910365750" name="Immagine 1" descr="Immagine che contiene testo, elettronica, schermata,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47388" name="Immagine 1" descr="Immagine che contiene testo, elettronica, schermata, multimediale&#10;&#10;Il contenuto generato dall'IA potrebbe non essere corretto."/>
                    <pic:cNvPicPr/>
                  </pic:nvPicPr>
                  <pic:blipFill>
                    <a:blip r:embed="rId27"/>
                    <a:stretch>
                      <a:fillRect/>
                    </a:stretch>
                  </pic:blipFill>
                  <pic:spPr>
                    <a:xfrm>
                      <a:off x="0" y="0"/>
                      <a:ext cx="2550824" cy="4267883"/>
                    </a:xfrm>
                    <a:prstGeom prst="rect">
                      <a:avLst/>
                    </a:prstGeom>
                  </pic:spPr>
                </pic:pic>
              </a:graphicData>
            </a:graphic>
          </wp:inline>
        </w:drawing>
      </w:r>
    </w:p>
    <w:p w14:paraId="587344E2" w14:textId="77777777" w:rsidR="00EB7DD2" w:rsidRPr="000F3444" w:rsidRDefault="00EB7DD2" w:rsidP="00EB7DD2">
      <w:pPr>
        <w:pStyle w:val="Corpotesto"/>
        <w:rPr>
          <w:rStyle w:val="Enfasigrassetto"/>
          <w:b w:val="0"/>
          <w:bCs w:val="0"/>
        </w:rPr>
      </w:pPr>
      <w:r w:rsidRPr="000F3444">
        <w:rPr>
          <w:rStyle w:val="Enfasigrassetto"/>
          <w:b w:val="0"/>
          <w:bCs w:val="0"/>
        </w:rPr>
        <w:t>A questo punto il profilo è salvato</w:t>
      </w:r>
    </w:p>
    <w:p w14:paraId="592675E8" w14:textId="77777777" w:rsidR="00EB7DD2" w:rsidRPr="000F3444" w:rsidRDefault="00EB7DD2" w:rsidP="00EB7DD2">
      <w:pPr>
        <w:pStyle w:val="Corpotesto"/>
        <w:rPr>
          <w:rStyle w:val="Enfasigrassetto"/>
          <w:b w:val="0"/>
          <w:bCs w:val="0"/>
        </w:rPr>
      </w:pPr>
      <w:r w:rsidRPr="000F3444">
        <w:rPr>
          <w:rStyle w:val="Enfasigrassetto"/>
          <w:b w:val="0"/>
          <w:bCs w:val="0"/>
        </w:rPr>
        <w:t>È possibile apportare correzioni al profilo salvato, confermandole cliccando sul pulsante 6, o eliminare il profilo attivo, cliccando sul pulsante 7.</w:t>
      </w:r>
    </w:p>
    <w:p w14:paraId="33861D06" w14:textId="77777777" w:rsidR="00EB7DD2" w:rsidRPr="000F3444" w:rsidRDefault="00EB7DD2" w:rsidP="00EB7DD2">
      <w:pPr>
        <w:pStyle w:val="Corpotesto"/>
        <w:rPr>
          <w:rStyle w:val="Enfasigrassetto"/>
          <w:b w:val="0"/>
          <w:bCs w:val="0"/>
        </w:rPr>
      </w:pPr>
      <w:r w:rsidRPr="000F3444">
        <w:rPr>
          <w:rStyle w:val="Saltoaindice"/>
          <w:noProof/>
        </w:rPr>
        <w:drawing>
          <wp:inline distT="0" distB="0" distL="0" distR="0" wp14:anchorId="21A09181" wp14:editId="27FABF62">
            <wp:extent cx="2524385" cy="4210050"/>
            <wp:effectExtent l="0" t="0" r="9525" b="0"/>
            <wp:docPr id="1188895642" name="Immagine 1" descr="Immagine che contiene testo, elettronica, schermata, Sistema operativ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51504" name="Immagine 1" descr="Immagine che contiene testo, elettronica, schermata, Sistema operativo&#10;&#10;Il contenuto generato dall'IA potrebbe non essere corretto."/>
                    <pic:cNvPicPr/>
                  </pic:nvPicPr>
                  <pic:blipFill>
                    <a:blip r:embed="rId28"/>
                    <a:stretch>
                      <a:fillRect/>
                    </a:stretch>
                  </pic:blipFill>
                  <pic:spPr>
                    <a:xfrm>
                      <a:off x="0" y="0"/>
                      <a:ext cx="2526031" cy="4212795"/>
                    </a:xfrm>
                    <a:prstGeom prst="rect">
                      <a:avLst/>
                    </a:prstGeom>
                  </pic:spPr>
                </pic:pic>
              </a:graphicData>
            </a:graphic>
          </wp:inline>
        </w:drawing>
      </w:r>
    </w:p>
    <w:p w14:paraId="3B143D8E" w14:textId="77777777" w:rsidR="00EB7DD2" w:rsidRPr="000F3444" w:rsidRDefault="00EB7DD2" w:rsidP="00EB7DD2">
      <w:pPr>
        <w:pStyle w:val="Corpotesto"/>
        <w:jc w:val="both"/>
        <w:rPr>
          <w:rStyle w:val="Enfasigrassetto"/>
          <w:b w:val="0"/>
          <w:bCs w:val="0"/>
        </w:rPr>
      </w:pPr>
      <w:r w:rsidRPr="000F3444">
        <w:rPr>
          <w:rStyle w:val="Enfasigrassetto"/>
          <w:b w:val="0"/>
          <w:bCs w:val="0"/>
        </w:rPr>
        <w:t xml:space="preserve">È possibile salvare un secondo profilo, ad esempio per un certificato di firma remota </w:t>
      </w:r>
      <w:proofErr w:type="spellStart"/>
      <w:r w:rsidRPr="000F3444">
        <w:rPr>
          <w:rStyle w:val="Enfasigrassetto"/>
          <w:b w:val="0"/>
          <w:bCs w:val="0"/>
        </w:rPr>
        <w:t>Infocert</w:t>
      </w:r>
      <w:proofErr w:type="spellEnd"/>
      <w:r w:rsidRPr="000F3444">
        <w:rPr>
          <w:rStyle w:val="Enfasigrassetto"/>
          <w:b w:val="0"/>
          <w:bCs w:val="0"/>
        </w:rPr>
        <w:t xml:space="preserve"> rilasciato specificatamente per Regione Marche (altri certificati di firma remota </w:t>
      </w:r>
      <w:proofErr w:type="spellStart"/>
      <w:r w:rsidRPr="000F3444">
        <w:rPr>
          <w:rStyle w:val="Enfasigrassetto"/>
          <w:b w:val="0"/>
          <w:bCs w:val="0"/>
        </w:rPr>
        <w:t>Infocert</w:t>
      </w:r>
      <w:proofErr w:type="spellEnd"/>
      <w:r w:rsidRPr="000F3444">
        <w:rPr>
          <w:rStyle w:val="Enfasigrassetto"/>
          <w:b w:val="0"/>
          <w:bCs w:val="0"/>
        </w:rPr>
        <w:t xml:space="preserve"> probabilmente non funzionerebbero).  In questi casi la username è del tipo M9A12345, e il dominio di firma remota è REGIONE_MARCHE.</w:t>
      </w:r>
    </w:p>
    <w:p w14:paraId="128A4A47" w14:textId="77777777" w:rsidR="00EB7DD2" w:rsidRPr="000F3444" w:rsidRDefault="00EB7DD2" w:rsidP="00EB7DD2">
      <w:pPr>
        <w:pStyle w:val="Corpotesto"/>
        <w:rPr>
          <w:rStyle w:val="Enfasigrassetto"/>
          <w:b w:val="0"/>
          <w:bCs w:val="0"/>
        </w:rPr>
      </w:pPr>
      <w:r w:rsidRPr="000F3444">
        <w:rPr>
          <w:rStyle w:val="Enfasigrassetto"/>
          <w:b w:val="0"/>
          <w:bCs w:val="0"/>
          <w:noProof/>
        </w:rPr>
        <w:drawing>
          <wp:inline distT="0" distB="0" distL="0" distR="0" wp14:anchorId="598CCAF2" wp14:editId="09529689">
            <wp:extent cx="2466975" cy="4082160"/>
            <wp:effectExtent l="0" t="0" r="0" b="0"/>
            <wp:docPr id="1773398684" name="Immagine 1" descr="Immagine che contiene testo, elettronica, schermat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8684" name="Immagine 1" descr="Immagine che contiene testo, elettronica, schermata, numero&#10;&#10;Il contenuto generato dall'IA potrebbe non essere corretto."/>
                    <pic:cNvPicPr/>
                  </pic:nvPicPr>
                  <pic:blipFill>
                    <a:blip r:embed="rId29"/>
                    <a:stretch>
                      <a:fillRect/>
                    </a:stretch>
                  </pic:blipFill>
                  <pic:spPr>
                    <a:xfrm>
                      <a:off x="0" y="0"/>
                      <a:ext cx="2473311" cy="4092645"/>
                    </a:xfrm>
                    <a:prstGeom prst="rect">
                      <a:avLst/>
                    </a:prstGeom>
                  </pic:spPr>
                </pic:pic>
              </a:graphicData>
            </a:graphic>
          </wp:inline>
        </w:drawing>
      </w:r>
      <w:r>
        <w:rPr>
          <w:rStyle w:val="Enfasigrassetto"/>
          <w:b w:val="0"/>
          <w:bCs w:val="0"/>
        </w:rPr>
        <w:t xml:space="preserve"> </w:t>
      </w:r>
    </w:p>
    <w:p w14:paraId="5E504987" w14:textId="77777777" w:rsidR="00EB7DD2" w:rsidRPr="000F3444" w:rsidRDefault="00EB7DD2" w:rsidP="00EB7DD2">
      <w:pPr>
        <w:pStyle w:val="Corpotesto"/>
        <w:rPr>
          <w:rStyle w:val="Enfasigrassetto"/>
          <w:b w:val="0"/>
          <w:bCs w:val="0"/>
        </w:rPr>
      </w:pPr>
      <w:r w:rsidRPr="000F3444">
        <w:rPr>
          <w:rStyle w:val="Enfasigrassetto"/>
          <w:b w:val="0"/>
          <w:bCs w:val="0"/>
        </w:rPr>
        <w:t>Essendo presenti più profili, sarà possibile al momento della firma selezionare il profilo appropriato</w:t>
      </w:r>
    </w:p>
    <w:p w14:paraId="4921A1AD" w14:textId="14F500DA" w:rsidR="00EB7DD2" w:rsidRDefault="00EB7DD2" w:rsidP="00EB7DD2">
      <w:pPr>
        <w:pStyle w:val="Corpotesto"/>
        <w:rPr>
          <w:rStyle w:val="Enfasigrassetto"/>
          <w:b w:val="0"/>
          <w:bCs w:val="0"/>
        </w:rPr>
      </w:pPr>
      <w:r w:rsidRPr="000F3444">
        <w:rPr>
          <w:rStyle w:val="Enfasigrassetto"/>
          <w:b w:val="0"/>
          <w:bCs w:val="0"/>
          <w:noProof/>
        </w:rPr>
        <w:drawing>
          <wp:inline distT="0" distB="0" distL="0" distR="0" wp14:anchorId="4065B978" wp14:editId="1989172C">
            <wp:extent cx="2180229" cy="3629025"/>
            <wp:effectExtent l="0" t="0" r="0" b="0"/>
            <wp:docPr id="1955035948" name="Immagine 1" descr="Immagine che contiene testo, schermata, multimedial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35948" name="Immagine 1" descr="Immagine che contiene testo, schermata, multimediale, software&#10;&#10;Il contenuto generato dall'IA potrebbe non essere corretto."/>
                    <pic:cNvPicPr/>
                  </pic:nvPicPr>
                  <pic:blipFill>
                    <a:blip r:embed="rId30"/>
                    <a:stretch>
                      <a:fillRect/>
                    </a:stretch>
                  </pic:blipFill>
                  <pic:spPr>
                    <a:xfrm>
                      <a:off x="0" y="0"/>
                      <a:ext cx="2186757" cy="3639891"/>
                    </a:xfrm>
                    <a:prstGeom prst="rect">
                      <a:avLst/>
                    </a:prstGeom>
                  </pic:spPr>
                </pic:pic>
              </a:graphicData>
            </a:graphic>
          </wp:inline>
        </w:drawing>
      </w:r>
    </w:p>
    <w:p w14:paraId="162E72E8" w14:textId="77777777" w:rsidR="00EB7DD2" w:rsidRDefault="00EB7DD2">
      <w:pPr>
        <w:spacing w:after="0" w:line="240" w:lineRule="auto"/>
        <w:rPr>
          <w:rStyle w:val="Enfasigrassetto"/>
          <w:b w:val="0"/>
          <w:bCs w:val="0"/>
        </w:rPr>
      </w:pPr>
      <w:r>
        <w:rPr>
          <w:rStyle w:val="Enfasigrassetto"/>
          <w:b w:val="0"/>
          <w:bCs w:val="0"/>
        </w:rPr>
        <w:br w:type="page"/>
      </w:r>
    </w:p>
    <w:p w14:paraId="1369B7FF" w14:textId="18ADF244" w:rsidR="00C9014D" w:rsidRDefault="001B1F51" w:rsidP="00D75C49">
      <w:pPr>
        <w:pStyle w:val="Titolo1"/>
        <w:numPr>
          <w:ilvl w:val="0"/>
          <w:numId w:val="3"/>
        </w:numPr>
        <w:spacing w:before="0" w:after="0" w:line="240" w:lineRule="auto"/>
        <w:rPr>
          <w:color w:val="2E74B5" w:themeColor="accent1" w:themeShade="BF"/>
        </w:rPr>
      </w:pPr>
      <w:bookmarkStart w:id="11" w:name="_Toc202361902"/>
      <w:r>
        <w:rPr>
          <w:color w:val="2E74B5" w:themeColor="accent1" w:themeShade="BF"/>
        </w:rPr>
        <w:t>6</w:t>
      </w:r>
      <w:r w:rsidR="00C9014D">
        <w:rPr>
          <w:color w:val="2E74B5" w:themeColor="accent1" w:themeShade="BF"/>
        </w:rPr>
        <w:t xml:space="preserve"> </w:t>
      </w:r>
      <w:r w:rsidRPr="001B1F51">
        <w:rPr>
          <w:color w:val="2E74B5" w:themeColor="accent1" w:themeShade="BF"/>
        </w:rPr>
        <w:t>Estensione della ricerca nei fascicoli chiusi</w:t>
      </w:r>
      <w:bookmarkEnd w:id="11"/>
    </w:p>
    <w:p w14:paraId="33F48629" w14:textId="08EB56AC" w:rsidR="00C9014D" w:rsidRDefault="001B1F51" w:rsidP="00EC0DF9">
      <w:pPr>
        <w:pStyle w:val="Corpotesto"/>
        <w:spacing w:after="0" w:line="240" w:lineRule="auto"/>
      </w:pPr>
      <w:r>
        <w:t xml:space="preserve">È </w:t>
      </w:r>
      <w:r w:rsidR="00581BC9">
        <w:t xml:space="preserve">ora </w:t>
      </w:r>
      <w:r w:rsidR="00C9014D">
        <w:t xml:space="preserve">possibile </w:t>
      </w:r>
      <w:r w:rsidR="00405093">
        <w:t>i</w:t>
      </w:r>
      <w:r w:rsidR="00581BC9">
        <w:t xml:space="preserve">n Ricerca </w:t>
      </w:r>
      <w:r w:rsidR="00581BC9">
        <w:sym w:font="Wingdings" w:char="F0E0"/>
      </w:r>
      <w:r w:rsidR="00581BC9">
        <w:t xml:space="preserve"> Documenti interni o Ricerca </w:t>
      </w:r>
      <w:r w:rsidR="00581BC9">
        <w:sym w:font="Wingdings" w:char="F0E0"/>
      </w:r>
      <w:r w:rsidR="00581BC9">
        <w:t xml:space="preserve"> Protocolli, indicare nel campo 'Fascicolo' anche fascicoli chiusi.</w:t>
      </w:r>
    </w:p>
    <w:p w14:paraId="457B031C" w14:textId="4D82D02C" w:rsidR="00581BC9" w:rsidRDefault="001B1F51" w:rsidP="00EC0DF9">
      <w:pPr>
        <w:pStyle w:val="Corpotesto"/>
        <w:spacing w:after="0" w:line="240" w:lineRule="auto"/>
      </w:pPr>
      <w:r>
        <w:rPr>
          <w:noProof/>
        </w:rPr>
        <w:drawing>
          <wp:inline distT="0" distB="0" distL="0" distR="0" wp14:anchorId="2E7905A5" wp14:editId="2740C9B5">
            <wp:extent cx="3872972" cy="3226003"/>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8258" cy="3230406"/>
                    </a:xfrm>
                    <a:prstGeom prst="rect">
                      <a:avLst/>
                    </a:prstGeom>
                  </pic:spPr>
                </pic:pic>
              </a:graphicData>
            </a:graphic>
          </wp:inline>
        </w:drawing>
      </w:r>
    </w:p>
    <w:p w14:paraId="0DDC9172" w14:textId="61C47686" w:rsidR="001B1F51" w:rsidRDefault="001B1F51" w:rsidP="00EC0DF9">
      <w:pPr>
        <w:pStyle w:val="Corpotesto"/>
        <w:spacing w:after="0" w:line="240" w:lineRule="auto"/>
      </w:pPr>
    </w:p>
    <w:p w14:paraId="2519C083" w14:textId="003FE002" w:rsidR="005B629B" w:rsidRPr="00D75C49" w:rsidRDefault="00D636FC" w:rsidP="00D75C49">
      <w:pPr>
        <w:pStyle w:val="Titolo1"/>
        <w:numPr>
          <w:ilvl w:val="0"/>
          <w:numId w:val="3"/>
        </w:numPr>
        <w:spacing w:before="0" w:after="0" w:line="240" w:lineRule="auto"/>
        <w:rPr>
          <w:color w:val="2E74B5" w:themeColor="accent1" w:themeShade="BF"/>
        </w:rPr>
      </w:pPr>
      <w:bookmarkStart w:id="12" w:name="_Hlk180759325"/>
      <w:bookmarkStart w:id="13" w:name="_Toc202361903"/>
      <w:r>
        <w:rPr>
          <w:color w:val="2E74B5" w:themeColor="accent1" w:themeShade="BF"/>
        </w:rPr>
        <w:t>7</w:t>
      </w:r>
      <w:r w:rsidR="005B629B">
        <w:rPr>
          <w:color w:val="2E74B5" w:themeColor="accent1" w:themeShade="BF"/>
        </w:rPr>
        <w:t>. Aggiunta informazioni a</w:t>
      </w:r>
      <w:r w:rsidR="003D443F">
        <w:rPr>
          <w:color w:val="2E74B5" w:themeColor="accent1" w:themeShade="BF"/>
        </w:rPr>
        <w:t>l Menù</w:t>
      </w:r>
      <w:r w:rsidR="005B629B">
        <w:rPr>
          <w:color w:val="2E74B5" w:themeColor="accent1" w:themeShade="BF"/>
        </w:rPr>
        <w:t xml:space="preserve"> </w:t>
      </w:r>
      <w:r w:rsidR="003D443F">
        <w:rPr>
          <w:color w:val="2E74B5" w:themeColor="accent1" w:themeShade="BF"/>
        </w:rPr>
        <w:t>"</w:t>
      </w:r>
      <w:r w:rsidR="005B629B">
        <w:rPr>
          <w:color w:val="2E74B5" w:themeColor="accent1" w:themeShade="BF"/>
        </w:rPr>
        <w:t>Stato di Assegnazione</w:t>
      </w:r>
      <w:r w:rsidR="003D443F">
        <w:rPr>
          <w:color w:val="2E74B5" w:themeColor="accent1" w:themeShade="BF"/>
        </w:rPr>
        <w:t>"</w:t>
      </w:r>
      <w:bookmarkEnd w:id="13"/>
    </w:p>
    <w:p w14:paraId="0A18AF73" w14:textId="77777777" w:rsidR="003D443F" w:rsidRDefault="003D443F" w:rsidP="005B629B">
      <w:pPr>
        <w:pStyle w:val="Corpotesto"/>
        <w:spacing w:after="0" w:line="240" w:lineRule="auto"/>
        <w:rPr>
          <w:b/>
          <w:bCs/>
        </w:rPr>
      </w:pPr>
      <w:r>
        <w:t xml:space="preserve">In "Stato di Assegnazione" (Home </w:t>
      </w:r>
      <w:r>
        <w:sym w:font="Wingdings" w:char="F0E0"/>
      </w:r>
      <w:r>
        <w:t xml:space="preserve"> Funzioni Smart </w:t>
      </w:r>
      <w:r>
        <w:sym w:font="Wingdings" w:char="F0E0"/>
      </w:r>
      <w:r>
        <w:t xml:space="preserve"> Stato Assegnazioni, oppure Menù verticale a sinistra </w:t>
      </w:r>
      <w:r>
        <w:sym w:font="Wingdings" w:char="F0E0"/>
      </w:r>
      <w:r>
        <w:t xml:space="preserve"> Funzioni Smart </w:t>
      </w:r>
      <w:r>
        <w:sym w:font="Wingdings" w:char="F0E0"/>
      </w:r>
      <w:r>
        <w:t xml:space="preserve"> Stato Assegnazioni) </w:t>
      </w:r>
      <w:r w:rsidR="005B629B">
        <w:t xml:space="preserve">sono state aggiunte le informazioni: </w:t>
      </w:r>
      <w:r w:rsidR="005B629B">
        <w:rPr>
          <w:b/>
          <w:bCs/>
        </w:rPr>
        <w:t>scadenza, note generali, note destinatario, note accettazione/rifiuto/risposta.</w:t>
      </w:r>
    </w:p>
    <w:p w14:paraId="1D2B7458" w14:textId="348D4706" w:rsidR="00F07E6D" w:rsidRDefault="001D00B8" w:rsidP="00F07E6D">
      <w:pPr>
        <w:pStyle w:val="Corpotesto"/>
        <w:spacing w:after="0" w:line="240" w:lineRule="auto"/>
      </w:pPr>
      <w:r>
        <w:rPr>
          <w:noProof/>
        </w:rPr>
        <w:lastRenderedPageBreak/>
        <w:drawing>
          <wp:inline distT="0" distB="0" distL="0" distR="0" wp14:anchorId="58722140" wp14:editId="1B999DD7">
            <wp:extent cx="6120130" cy="2007876"/>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007876"/>
                    </a:xfrm>
                    <a:prstGeom prst="rect">
                      <a:avLst/>
                    </a:prstGeom>
                  </pic:spPr>
                </pic:pic>
              </a:graphicData>
            </a:graphic>
          </wp:inline>
        </w:drawing>
      </w:r>
    </w:p>
    <w:p w14:paraId="2AEA7CEF" w14:textId="6494758C" w:rsidR="00F07E6D" w:rsidRDefault="00F07E6D" w:rsidP="00F07E6D">
      <w:pPr>
        <w:pStyle w:val="Corpotesto"/>
        <w:spacing w:after="0" w:line="240" w:lineRule="auto"/>
      </w:pPr>
    </w:p>
    <w:p w14:paraId="67C2922D" w14:textId="6433CA48" w:rsidR="001D00B8" w:rsidRDefault="00D636FC" w:rsidP="00D75C49">
      <w:pPr>
        <w:pStyle w:val="Titolo1"/>
        <w:numPr>
          <w:ilvl w:val="0"/>
          <w:numId w:val="3"/>
        </w:numPr>
        <w:spacing w:before="0" w:after="0" w:line="240" w:lineRule="auto"/>
        <w:rPr>
          <w:color w:val="2E74B5" w:themeColor="accent1" w:themeShade="BF"/>
        </w:rPr>
      </w:pPr>
      <w:bookmarkStart w:id="14" w:name="_Toc202361904"/>
      <w:r>
        <w:rPr>
          <w:color w:val="2E74B5" w:themeColor="accent1" w:themeShade="BF"/>
        </w:rPr>
        <w:t>8</w:t>
      </w:r>
      <w:r w:rsidR="001D00B8">
        <w:rPr>
          <w:color w:val="2E74B5" w:themeColor="accent1" w:themeShade="BF"/>
        </w:rPr>
        <w:t xml:space="preserve"> Controllo della coerenza dei campi </w:t>
      </w:r>
      <w:proofErr w:type="spellStart"/>
      <w:r w:rsidR="001D00B8">
        <w:rPr>
          <w:color w:val="2E74B5" w:themeColor="accent1" w:themeShade="BF"/>
        </w:rPr>
        <w:t>P.Iva</w:t>
      </w:r>
      <w:proofErr w:type="spellEnd"/>
      <w:r w:rsidR="001D00B8">
        <w:rPr>
          <w:color w:val="2E74B5" w:themeColor="accent1" w:themeShade="BF"/>
        </w:rPr>
        <w:t xml:space="preserve"> e Codice Fiscale.</w:t>
      </w:r>
      <w:bookmarkEnd w:id="14"/>
      <w:r w:rsidR="001D00B8">
        <w:rPr>
          <w:color w:val="2E74B5" w:themeColor="accent1" w:themeShade="BF"/>
        </w:rPr>
        <w:t xml:space="preserve"> </w:t>
      </w:r>
    </w:p>
    <w:p w14:paraId="2E6EB4B2" w14:textId="4768BBC8" w:rsidR="001D00B8" w:rsidRDefault="001D00B8" w:rsidP="001D00B8">
      <w:pPr>
        <w:pStyle w:val="Corpotesto"/>
        <w:spacing w:after="0" w:line="240" w:lineRule="auto"/>
      </w:pPr>
      <w:r>
        <w:t>Nell'inserimento di mittenti/destinatari di protocolli di tipo PF e PG, i campi Codice Fiscale (per le persone fisiche – PF) e Partita Iva (per le Persone Giuridiche – PG) restano non obbligatori, ma in caso di inserimento di valori non corretti</w:t>
      </w:r>
      <w:r w:rsidR="00F07E6D">
        <w:t xml:space="preserve">, cioè non corrispondenti ad uno specifico modello imposto da normativa </w:t>
      </w:r>
      <w:proofErr w:type="spellStart"/>
      <w:r w:rsidR="00F07E6D">
        <w:t>Agid</w:t>
      </w:r>
      <w:proofErr w:type="spellEnd"/>
      <w:r>
        <w:t xml:space="preserve"> (Codice Fiscale non coerente o Partita Iva non composte da 11 cifre numeriche) il salvataggio fallisce</w:t>
      </w:r>
      <w:r w:rsidR="00405093">
        <w:t>.</w:t>
      </w:r>
    </w:p>
    <w:p w14:paraId="2D69F2C0" w14:textId="3B2E5706" w:rsidR="00EB7DD2" w:rsidRDefault="00F2069B" w:rsidP="00EB7DD2">
      <w:pPr>
        <w:pStyle w:val="Corpotesto"/>
        <w:spacing w:after="0" w:line="240" w:lineRule="auto"/>
      </w:pPr>
      <w:r>
        <w:rPr>
          <w:noProof/>
        </w:rPr>
        <w:drawing>
          <wp:inline distT="0" distB="0" distL="0" distR="0" wp14:anchorId="14942BC3" wp14:editId="5BEA89F8">
            <wp:extent cx="6120130" cy="1961515"/>
            <wp:effectExtent l="0" t="0" r="0" b="63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961515"/>
                    </a:xfrm>
                    <a:prstGeom prst="rect">
                      <a:avLst/>
                    </a:prstGeom>
                  </pic:spPr>
                </pic:pic>
              </a:graphicData>
            </a:graphic>
          </wp:inline>
        </w:drawing>
      </w:r>
      <w:r w:rsidR="00EB7DD2">
        <w:br w:type="page"/>
      </w:r>
    </w:p>
    <w:p w14:paraId="16729EEC" w14:textId="31E4131C" w:rsidR="00F07E6D" w:rsidRDefault="00F07E6D" w:rsidP="00D75C49">
      <w:pPr>
        <w:pStyle w:val="Titolo1"/>
        <w:numPr>
          <w:ilvl w:val="0"/>
          <w:numId w:val="3"/>
        </w:numPr>
        <w:spacing w:before="0" w:after="0" w:line="240" w:lineRule="auto"/>
        <w:rPr>
          <w:color w:val="2E74B5" w:themeColor="accent1" w:themeShade="BF"/>
        </w:rPr>
      </w:pPr>
      <w:bookmarkStart w:id="15" w:name="_Toc202361905"/>
      <w:bookmarkEnd w:id="12"/>
      <w:r>
        <w:rPr>
          <w:color w:val="2E74B5" w:themeColor="accent1" w:themeShade="BF"/>
        </w:rPr>
        <w:t>9 Importazione da IPA (</w:t>
      </w:r>
      <w:r w:rsidR="006D0E4D">
        <w:rPr>
          <w:color w:val="2E74B5" w:themeColor="accent1" w:themeShade="BF"/>
        </w:rPr>
        <w:t>I</w:t>
      </w:r>
      <w:r>
        <w:rPr>
          <w:color w:val="2E74B5" w:themeColor="accent1" w:themeShade="BF"/>
        </w:rPr>
        <w:t xml:space="preserve">ndice delle Pubbliche Amministrazioni) </w:t>
      </w:r>
      <w:r w:rsidR="006D0E4D">
        <w:rPr>
          <w:color w:val="2E74B5" w:themeColor="accent1" w:themeShade="BF"/>
        </w:rPr>
        <w:t>in R</w:t>
      </w:r>
      <w:r>
        <w:rPr>
          <w:color w:val="2E74B5" w:themeColor="accent1" w:themeShade="BF"/>
        </w:rPr>
        <w:t>ubrica anche de</w:t>
      </w:r>
      <w:r w:rsidR="00234595">
        <w:rPr>
          <w:color w:val="2E74B5" w:themeColor="accent1" w:themeShade="BF"/>
        </w:rPr>
        <w:t xml:space="preserve">lle Unità Organizzative - </w:t>
      </w:r>
      <w:r w:rsidR="006D0E4D">
        <w:rPr>
          <w:color w:val="2E74B5" w:themeColor="accent1" w:themeShade="BF"/>
        </w:rPr>
        <w:t>UO</w:t>
      </w:r>
      <w:bookmarkEnd w:id="15"/>
    </w:p>
    <w:p w14:paraId="2E95C505" w14:textId="720A7182" w:rsidR="00EE7056" w:rsidRDefault="00234595" w:rsidP="00F07E6D">
      <w:pPr>
        <w:pStyle w:val="Corpotesto"/>
        <w:spacing w:after="0" w:line="240" w:lineRule="auto"/>
      </w:pPr>
      <w:r>
        <w:t>Oltre alle</w:t>
      </w:r>
      <w:r w:rsidR="00EE7056">
        <w:t xml:space="preserve"> Aree Organizzative Omogenee (AOO) sono ora importate in rubrica anche le Unità Organizzative (UO), definite come </w:t>
      </w:r>
      <w:r w:rsidR="00405093">
        <w:t>'uffici' dipendenti</w:t>
      </w:r>
      <w:r w:rsidR="00EE7056">
        <w:t xml:space="preserve"> di AOO.  </w:t>
      </w:r>
    </w:p>
    <w:p w14:paraId="05CA9658" w14:textId="34872407" w:rsidR="00EE7056" w:rsidRDefault="00EE7056" w:rsidP="00F07E6D">
      <w:pPr>
        <w:pStyle w:val="Corpotesto"/>
        <w:spacing w:after="0" w:line="240" w:lineRule="auto"/>
      </w:pPr>
      <w:r>
        <w:t xml:space="preserve">Sono caricate solo UO esplicitamente dipendenti da AOO, e non eventuali UO ad esempio </w:t>
      </w:r>
      <w:r w:rsidR="00405093">
        <w:t>agganciate</w:t>
      </w:r>
      <w:r>
        <w:t xml:space="preserve"> all'Ente ma non ad una AOO.</w:t>
      </w:r>
    </w:p>
    <w:p w14:paraId="6C59ABAF" w14:textId="37822745" w:rsidR="00EE7056" w:rsidRDefault="00EE7056" w:rsidP="00F07E6D">
      <w:pPr>
        <w:pStyle w:val="Corpotesto"/>
        <w:spacing w:after="0" w:line="240" w:lineRule="auto"/>
      </w:pPr>
      <w:r>
        <w:t xml:space="preserve">Per completezza sono caricate in rubrica anche le UO che non hanno il campo indirizzo email/PEC valorizzato su IPA, anche se </w:t>
      </w:r>
      <w:r w:rsidRPr="00053EAA">
        <w:rPr>
          <w:b/>
          <w:bCs/>
        </w:rPr>
        <w:t>ovviamente non sarà possibile inviare a queste voci rubrica protocolli in uscita via PEC</w:t>
      </w:r>
      <w:r>
        <w:t>.</w:t>
      </w:r>
    </w:p>
    <w:p w14:paraId="2CA99965" w14:textId="6A21FBB9" w:rsidR="00D9199E" w:rsidRDefault="001650DF" w:rsidP="00F07E6D">
      <w:pPr>
        <w:pStyle w:val="Corpotesto"/>
        <w:spacing w:after="0" w:line="240" w:lineRule="auto"/>
      </w:pPr>
      <w:r>
        <w:t>In alcuni casi le UO hanno associate caselle di posta ordinaria e non PEC.</w:t>
      </w:r>
    </w:p>
    <w:p w14:paraId="4FFA57F0" w14:textId="77777777" w:rsidR="00EB7DD2" w:rsidRDefault="00EB7DD2" w:rsidP="00F07E6D">
      <w:pPr>
        <w:pStyle w:val="Corpotesto"/>
        <w:spacing w:after="0" w:line="240" w:lineRule="auto"/>
      </w:pPr>
    </w:p>
    <w:p w14:paraId="413A3E7C" w14:textId="77777777" w:rsidR="00EB7DD2" w:rsidRDefault="00EB7DD2">
      <w:pPr>
        <w:spacing w:after="0" w:line="240" w:lineRule="auto"/>
      </w:pPr>
      <w:r>
        <w:br w:type="page"/>
      </w:r>
    </w:p>
    <w:p w14:paraId="52721401" w14:textId="520C698E" w:rsidR="00EE7056" w:rsidRDefault="00EE7056" w:rsidP="00F07E6D">
      <w:pPr>
        <w:pStyle w:val="Corpotesto"/>
        <w:spacing w:after="0" w:line="240" w:lineRule="auto"/>
      </w:pPr>
      <w:r>
        <w:t>Nelle immagini seguenti un esempio di una UO come visualizzata su IPA e come caricata in rubrica Paleo</w:t>
      </w:r>
    </w:p>
    <w:p w14:paraId="00BA507D" w14:textId="5516624D" w:rsidR="00405093" w:rsidRDefault="00405093">
      <w:pPr>
        <w:spacing w:after="0" w:line="240" w:lineRule="auto"/>
      </w:pPr>
    </w:p>
    <w:p w14:paraId="7EF02F4A" w14:textId="5CDC0BB7" w:rsidR="00AC1BF5" w:rsidRDefault="00AC1BF5" w:rsidP="00EC0DF9">
      <w:pPr>
        <w:pStyle w:val="Corpotesto"/>
        <w:spacing w:after="0" w:line="240" w:lineRule="auto"/>
      </w:pPr>
      <w:r>
        <w:t>Esempio di UO caricata su IPA</w:t>
      </w:r>
    </w:p>
    <w:p w14:paraId="1D6DB0B5" w14:textId="60A6ED73" w:rsidR="006D0E4D" w:rsidRDefault="006D0E4D" w:rsidP="00EC0DF9">
      <w:pPr>
        <w:pStyle w:val="Corpotesto"/>
        <w:spacing w:after="0" w:line="240" w:lineRule="auto"/>
      </w:pPr>
      <w:r>
        <w:rPr>
          <w:noProof/>
        </w:rPr>
        <w:drawing>
          <wp:inline distT="0" distB="0" distL="0" distR="0" wp14:anchorId="3784AF96" wp14:editId="2422B308">
            <wp:extent cx="5508345" cy="413726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2610" cy="4140464"/>
                    </a:xfrm>
                    <a:prstGeom prst="rect">
                      <a:avLst/>
                    </a:prstGeom>
                  </pic:spPr>
                </pic:pic>
              </a:graphicData>
            </a:graphic>
          </wp:inline>
        </w:drawing>
      </w:r>
    </w:p>
    <w:p w14:paraId="24D37E74" w14:textId="77777777" w:rsidR="00AC1BF5" w:rsidRDefault="00AC1BF5" w:rsidP="00EC0DF9">
      <w:pPr>
        <w:pStyle w:val="Corpotesto"/>
        <w:spacing w:after="0" w:line="240" w:lineRule="auto"/>
      </w:pPr>
    </w:p>
    <w:p w14:paraId="4C2A2F59" w14:textId="1E1F6C1F" w:rsidR="006D0E4D" w:rsidRDefault="00AC1BF5" w:rsidP="00EC0DF9">
      <w:pPr>
        <w:pStyle w:val="Corpotesto"/>
        <w:spacing w:after="0" w:line="240" w:lineRule="auto"/>
      </w:pPr>
      <w:r>
        <w:t>Esempio su Paleo della stessa UO riportata come voce rubrica</w:t>
      </w:r>
      <w:r w:rsidR="00405093">
        <w:t xml:space="preserve"> Paleo</w:t>
      </w:r>
    </w:p>
    <w:p w14:paraId="444FBF53" w14:textId="3895EDB0" w:rsidR="00234595" w:rsidRDefault="00234595" w:rsidP="00EC0DF9">
      <w:pPr>
        <w:pStyle w:val="Corpotesto"/>
        <w:spacing w:after="0" w:line="240" w:lineRule="auto"/>
      </w:pPr>
      <w:r>
        <w:rPr>
          <w:noProof/>
        </w:rPr>
        <w:drawing>
          <wp:inline distT="0" distB="0" distL="0" distR="0" wp14:anchorId="6ACC4A02" wp14:editId="5195EFE1">
            <wp:extent cx="6120130" cy="433324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333240"/>
                    </a:xfrm>
                    <a:prstGeom prst="rect">
                      <a:avLst/>
                    </a:prstGeom>
                  </pic:spPr>
                </pic:pic>
              </a:graphicData>
            </a:graphic>
          </wp:inline>
        </w:drawing>
      </w:r>
    </w:p>
    <w:p w14:paraId="3A0604DB" w14:textId="677B8117" w:rsidR="00234595" w:rsidRDefault="00234595" w:rsidP="00EC0DF9">
      <w:pPr>
        <w:pStyle w:val="Corpotesto"/>
        <w:spacing w:after="0" w:line="240" w:lineRule="auto"/>
      </w:pPr>
    </w:p>
    <w:p w14:paraId="0E59B155" w14:textId="77777777" w:rsidR="00405093" w:rsidRDefault="00405093" w:rsidP="00405093">
      <w:pPr>
        <w:pStyle w:val="Corpotesto"/>
        <w:spacing w:after="0" w:line="240" w:lineRule="auto"/>
      </w:pPr>
      <w:r>
        <w:t xml:space="preserve">Si può verificare come il codice Rubrica della voce importata (qui </w:t>
      </w:r>
      <w:r w:rsidRPr="00950E0A">
        <w:t>c_i158-AE4C818-9CLEB0)</w:t>
      </w:r>
    </w:p>
    <w:p w14:paraId="38604659" w14:textId="77777777" w:rsidR="00950E0A" w:rsidRDefault="00405093" w:rsidP="00950E0A">
      <w:pPr>
        <w:pStyle w:val="Corpotesto"/>
        <w:spacing w:after="0" w:line="240" w:lineRule="auto"/>
      </w:pPr>
      <w:r>
        <w:t>sia costruito concatenando il codice IPA dell'ente (c_i158), il codice AOO (</w:t>
      </w:r>
      <w:r w:rsidRPr="00AC1BF5">
        <w:t>AE4C818</w:t>
      </w:r>
      <w:r>
        <w:t>) e il codice univoco UO (</w:t>
      </w:r>
      <w:r w:rsidRPr="00AC1BF5">
        <w:t>9CLEB0</w:t>
      </w:r>
      <w:r>
        <w:t>)</w:t>
      </w:r>
      <w:r w:rsidRPr="00950E0A">
        <w:br w:type="page"/>
      </w:r>
    </w:p>
    <w:p w14:paraId="02AD78DB" w14:textId="1E4F235B" w:rsidR="00950E0A" w:rsidRDefault="00950E0A" w:rsidP="00950E0A">
      <w:pPr>
        <w:pStyle w:val="Corpotesto"/>
        <w:spacing w:after="0" w:line="240" w:lineRule="auto"/>
      </w:pPr>
      <w:r>
        <w:lastRenderedPageBreak/>
        <w:t>Il caricamento delle Unità Organizzative (UO) consente di raffinare la definizione d</w:t>
      </w:r>
      <w:r w:rsidR="00053EAA">
        <w:t xml:space="preserve">ei corrispondenti (mittenti e destinatari) dei protocolli.  Dovendo ad esempio inviare una comunicazione al servizio </w:t>
      </w:r>
      <w:r w:rsidR="0088786A">
        <w:t>Edilizia</w:t>
      </w:r>
      <w:r w:rsidR="00053EAA">
        <w:t xml:space="preserve"> del </w:t>
      </w:r>
      <w:r w:rsidR="001650DF">
        <w:t>C</w:t>
      </w:r>
      <w:r w:rsidR="00053EAA">
        <w:t xml:space="preserve">omune di Ancona, si può provare a cercare se in rubrica è presente una UO </w:t>
      </w:r>
      <w:r w:rsidR="00277332">
        <w:t>specifica con casella PEC associata, ad esempio digitando nel campo Cognome/Descrizione "</w:t>
      </w:r>
      <w:proofErr w:type="spellStart"/>
      <w:r w:rsidR="0088786A">
        <w:t>edilizia</w:t>
      </w:r>
      <w:r w:rsidR="00277332">
        <w:t>%comune</w:t>
      </w:r>
      <w:proofErr w:type="spellEnd"/>
      <w:r w:rsidR="00277332">
        <w:t xml:space="preserve"> di ancona" (</w:t>
      </w:r>
      <w:r w:rsidR="0088786A" w:rsidRPr="0088786A">
        <w:rPr>
          <w:b/>
          <w:bCs/>
        </w:rPr>
        <w:t xml:space="preserve">per le ricerche in rubrica </w:t>
      </w:r>
      <w:r w:rsidR="00277332" w:rsidRPr="0088786A">
        <w:rPr>
          <w:b/>
          <w:bCs/>
        </w:rPr>
        <w:t xml:space="preserve">il carattere percentuale "%" </w:t>
      </w:r>
      <w:r w:rsidR="0088786A">
        <w:rPr>
          <w:b/>
          <w:bCs/>
        </w:rPr>
        <w:t>fa da</w:t>
      </w:r>
      <w:r w:rsidR="00277332" w:rsidRPr="0088786A">
        <w:rPr>
          <w:b/>
          <w:bCs/>
        </w:rPr>
        <w:t xml:space="preserve"> carattere 'jolly'</w:t>
      </w:r>
      <w:r w:rsidR="00277332">
        <w:t xml:space="preserve"> – indica cioè "qualsiasi stringa di caratteri</w:t>
      </w:r>
      <w:r w:rsidR="0088786A">
        <w:t>"</w:t>
      </w:r>
      <w:r w:rsidR="00277332">
        <w:t>)</w:t>
      </w:r>
      <w:r w:rsidR="0088786A">
        <w:t xml:space="preserve">; in questo caso specifico il </w:t>
      </w:r>
      <w:r w:rsidR="001650DF">
        <w:t>C</w:t>
      </w:r>
      <w:r w:rsidR="0088786A">
        <w:t xml:space="preserve">omune di Ancona ha definito in IPA la UO "Edilizia – Comune di Ancona.." con una casella PEC specifica, ed è perciò possibile recuperare questa voce da usare come corrispondente </w:t>
      </w:r>
      <w:r w:rsidR="00A831B2">
        <w:t>di un protocollo</w:t>
      </w:r>
      <w:r w:rsidR="001650DF">
        <w:t>.</w:t>
      </w:r>
    </w:p>
    <w:p w14:paraId="6E54C8A2" w14:textId="77777777" w:rsidR="00950E0A" w:rsidRDefault="00950E0A" w:rsidP="00950E0A">
      <w:pPr>
        <w:pStyle w:val="Corpotesto"/>
        <w:spacing w:after="0" w:line="240" w:lineRule="auto"/>
      </w:pPr>
    </w:p>
    <w:p w14:paraId="5AE89045" w14:textId="080ACEB5" w:rsidR="00950E0A" w:rsidRDefault="0088786A" w:rsidP="0088786A">
      <w:pPr>
        <w:pStyle w:val="Corpotesto"/>
        <w:spacing w:after="0" w:line="240" w:lineRule="auto"/>
        <w:jc w:val="center"/>
      </w:pPr>
      <w:r>
        <w:rPr>
          <w:noProof/>
        </w:rPr>
        <w:drawing>
          <wp:inline distT="0" distB="0" distL="0" distR="0" wp14:anchorId="21A8AEA0" wp14:editId="06037A03">
            <wp:extent cx="4614919" cy="23907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19392" cy="2393092"/>
                    </a:xfrm>
                    <a:prstGeom prst="rect">
                      <a:avLst/>
                    </a:prstGeom>
                  </pic:spPr>
                </pic:pic>
              </a:graphicData>
            </a:graphic>
          </wp:inline>
        </w:drawing>
      </w:r>
    </w:p>
    <w:p w14:paraId="6720B064" w14:textId="1B87EA9D" w:rsidR="00950E0A" w:rsidRDefault="00950E0A" w:rsidP="00950E0A">
      <w:pPr>
        <w:pStyle w:val="Corpotesto"/>
        <w:spacing w:after="0" w:line="240" w:lineRule="auto"/>
      </w:pPr>
    </w:p>
    <w:p w14:paraId="48405862" w14:textId="3FDCF18B" w:rsidR="0088786A" w:rsidRDefault="00075BAF" w:rsidP="00950E0A">
      <w:pPr>
        <w:pStyle w:val="Corpotesto"/>
        <w:spacing w:after="0" w:line="240" w:lineRule="auto"/>
      </w:pPr>
      <w:r>
        <w:t>È possibile effettuare ricerche anche nel campo Email, digitando ad esempio un indirizzo email completo (se noto e volendo recuperare la voce rubrica associata), restando sullo stesso caso "edilizia.comune.ancona@emarche.it" o, se non noto completamente</w:t>
      </w:r>
      <w:r w:rsidR="00A831B2">
        <w:t>,</w:t>
      </w:r>
      <w:r>
        <w:t xml:space="preserve"> provando ad esempio con </w:t>
      </w:r>
      <w:r w:rsidR="00A831B2">
        <w:t xml:space="preserve">delle sotto stringhe, restando sempre nello stesso caso </w:t>
      </w:r>
      <w:r>
        <w:t>"</w:t>
      </w:r>
      <w:proofErr w:type="spellStart"/>
      <w:r>
        <w:t>ediliz</w:t>
      </w:r>
      <w:r w:rsidR="006075F5">
        <w:t>i</w:t>
      </w:r>
      <w:r>
        <w:t>a%ancona</w:t>
      </w:r>
      <w:proofErr w:type="spellEnd"/>
      <w:r>
        <w:t>".</w:t>
      </w:r>
    </w:p>
    <w:p w14:paraId="5A980DF7" w14:textId="2FB59968" w:rsidR="00075BAF" w:rsidRDefault="00075BAF" w:rsidP="00075BAF">
      <w:pPr>
        <w:pStyle w:val="Corpotesto"/>
        <w:spacing w:after="0" w:line="240" w:lineRule="auto"/>
        <w:jc w:val="center"/>
      </w:pPr>
      <w:r>
        <w:rPr>
          <w:noProof/>
        </w:rPr>
        <w:drawing>
          <wp:inline distT="0" distB="0" distL="0" distR="0" wp14:anchorId="64CAF8C8" wp14:editId="27E1035D">
            <wp:extent cx="4405630" cy="2239841"/>
            <wp:effectExtent l="0" t="0" r="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3247" cy="2243713"/>
                    </a:xfrm>
                    <a:prstGeom prst="rect">
                      <a:avLst/>
                    </a:prstGeom>
                  </pic:spPr>
                </pic:pic>
              </a:graphicData>
            </a:graphic>
          </wp:inline>
        </w:drawing>
      </w:r>
    </w:p>
    <w:p w14:paraId="49DEBC16" w14:textId="00E26387" w:rsidR="00075BAF" w:rsidRDefault="00075BAF" w:rsidP="00950E0A">
      <w:pPr>
        <w:pStyle w:val="Corpotesto"/>
        <w:spacing w:after="0" w:line="240" w:lineRule="auto"/>
      </w:pPr>
    </w:p>
    <w:p w14:paraId="511DA453" w14:textId="0775B124" w:rsidR="00075BAF" w:rsidRDefault="00075BAF" w:rsidP="00075BAF">
      <w:pPr>
        <w:pStyle w:val="Corpotesto"/>
        <w:spacing w:after="0" w:line="240" w:lineRule="auto"/>
      </w:pPr>
      <w:r>
        <w:t xml:space="preserve">Ovviamente se non si hanno elementi per recuperare voci rubrica di UO specifici, o </w:t>
      </w:r>
      <w:r w:rsidR="00A831B2">
        <w:t xml:space="preserve">se </w:t>
      </w:r>
      <w:r>
        <w:t>la ricerca fallisce, si continuerà ad utilizzare la voce rubrica associata alla casella generica dell'</w:t>
      </w:r>
      <w:r w:rsidR="001650DF">
        <w:t>Area Organizzativa Omogenea</w:t>
      </w:r>
      <w:r>
        <w:t>.</w:t>
      </w:r>
    </w:p>
    <w:p w14:paraId="5F090F88" w14:textId="79A5AD45" w:rsidR="00075BAF" w:rsidRDefault="00075BAF" w:rsidP="00075BAF">
      <w:pPr>
        <w:pStyle w:val="Corpotesto"/>
        <w:spacing w:after="0" w:line="240" w:lineRule="auto"/>
      </w:pPr>
    </w:p>
    <w:p w14:paraId="3FBE2870" w14:textId="77777777" w:rsidR="00E52B58" w:rsidRDefault="00E52B58">
      <w:pPr>
        <w:spacing w:after="0" w:line="240" w:lineRule="auto"/>
        <w:rPr>
          <w:b/>
          <w:bCs/>
        </w:rPr>
      </w:pPr>
      <w:r>
        <w:rPr>
          <w:b/>
          <w:bCs/>
        </w:rPr>
        <w:br w:type="page"/>
      </w:r>
    </w:p>
    <w:p w14:paraId="3A31EBFD" w14:textId="54579A10" w:rsidR="001650DF" w:rsidRDefault="00075BAF" w:rsidP="00950E0A">
      <w:pPr>
        <w:pStyle w:val="Corpotesto"/>
        <w:spacing w:after="0" w:line="240" w:lineRule="auto"/>
      </w:pPr>
      <w:proofErr w:type="gramStart"/>
      <w:r w:rsidRPr="001650DF">
        <w:rPr>
          <w:b/>
          <w:bCs/>
        </w:rPr>
        <w:lastRenderedPageBreak/>
        <w:t>NOTA</w:t>
      </w:r>
      <w:r>
        <w:t xml:space="preserve">:  </w:t>
      </w:r>
      <w:r w:rsidR="00950E0A">
        <w:t>Il</w:t>
      </w:r>
      <w:proofErr w:type="gramEnd"/>
      <w:r w:rsidR="00950E0A">
        <w:t xml:space="preserve"> caricamento in rubrica </w:t>
      </w:r>
      <w:r w:rsidR="001650DF">
        <w:t xml:space="preserve">delle </w:t>
      </w:r>
      <w:r w:rsidR="00950E0A">
        <w:t>U</w:t>
      </w:r>
      <w:r w:rsidR="001650DF">
        <w:t xml:space="preserve">nità </w:t>
      </w:r>
      <w:r w:rsidR="00950E0A">
        <w:t>O</w:t>
      </w:r>
      <w:r w:rsidR="001650DF">
        <w:t>rganizzative</w:t>
      </w:r>
      <w:r w:rsidR="00950E0A">
        <w:t xml:space="preserve"> </w:t>
      </w:r>
      <w:r w:rsidR="001650DF">
        <w:t>delle Aree Organizzative Omogenee in alcuni casi potrebbe complicare l'individuazione della voce rubrica generica di Area Organizzativa Omogenea.  Ad esempio nel caso si volesse recuperare la voce rubrica generica del Comune di Ancona, digitando nel campo Cognome/Descrizione "comune di ancona", sono restituite moltissime voci (la AOO del Comune di Ancona e tutte le UO).</w:t>
      </w:r>
    </w:p>
    <w:p w14:paraId="5F3662D3" w14:textId="49196687" w:rsidR="00950E0A" w:rsidRDefault="001650DF" w:rsidP="00E52B58">
      <w:pPr>
        <w:pStyle w:val="Corpotesto"/>
        <w:spacing w:after="0" w:line="240" w:lineRule="auto"/>
      </w:pPr>
      <w:bookmarkStart w:id="16" w:name="_Hlk202342521"/>
      <w:r>
        <w:t xml:space="preserve">La voce rubrica generica è tipicamente quella che ha la descrizione </w:t>
      </w:r>
      <w:r w:rsidR="00E52B58">
        <w:t xml:space="preserve">- </w:t>
      </w:r>
      <w:r>
        <w:t>e il codice rubrica</w:t>
      </w:r>
      <w:r w:rsidR="00E52B58">
        <w:t xml:space="preserve">- </w:t>
      </w:r>
      <w:r>
        <w:t>più cort</w:t>
      </w:r>
      <w:r w:rsidR="00E52B58">
        <w:t>i, mancando gli elementi aggiuntivi che caratterizzano le UO; andrà quindi scorso l'elenco dei risultati per individuare la voce 'più corta'</w:t>
      </w:r>
    </w:p>
    <w:bookmarkEnd w:id="16"/>
    <w:p w14:paraId="658AB41C" w14:textId="77777777" w:rsidR="00950E0A" w:rsidRDefault="00950E0A" w:rsidP="00950E0A">
      <w:pPr>
        <w:pStyle w:val="Corpotesto"/>
        <w:spacing w:after="0" w:line="240" w:lineRule="auto"/>
      </w:pPr>
      <w:r>
        <w:rPr>
          <w:noProof/>
        </w:rPr>
        <w:drawing>
          <wp:inline distT="0" distB="0" distL="0" distR="0" wp14:anchorId="6A8F3ACA" wp14:editId="08DDACAA">
            <wp:extent cx="5637364" cy="4686300"/>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9946" cy="4688447"/>
                    </a:xfrm>
                    <a:prstGeom prst="rect">
                      <a:avLst/>
                    </a:prstGeom>
                  </pic:spPr>
                </pic:pic>
              </a:graphicData>
            </a:graphic>
          </wp:inline>
        </w:drawing>
      </w:r>
    </w:p>
    <w:p w14:paraId="68F7B55D" w14:textId="77777777" w:rsidR="00D21C76" w:rsidRDefault="00D21C76" w:rsidP="00405093">
      <w:pPr>
        <w:pStyle w:val="Corpotesto"/>
        <w:spacing w:after="0" w:line="240" w:lineRule="auto"/>
      </w:pPr>
    </w:p>
    <w:p w14:paraId="1D6358D6" w14:textId="184CC40E" w:rsidR="00D21C76" w:rsidRPr="000F3444" w:rsidRDefault="00D21C76" w:rsidP="00D21C76">
      <w:pPr>
        <w:pStyle w:val="Corpotesto"/>
        <w:jc w:val="both"/>
        <w:rPr>
          <w:rStyle w:val="Enfasigrassetto"/>
          <w:b w:val="0"/>
          <w:bCs w:val="0"/>
        </w:rPr>
      </w:pPr>
      <w:bookmarkStart w:id="17" w:name="_Hlk202342571"/>
      <w:r>
        <w:rPr>
          <w:rStyle w:val="Enfasigrassetto"/>
          <w:b w:val="0"/>
          <w:bCs w:val="0"/>
        </w:rPr>
        <w:t xml:space="preserve">È comunque </w:t>
      </w:r>
      <w:r w:rsidRPr="000F3444">
        <w:rPr>
          <w:rStyle w:val="Enfasigrassetto"/>
          <w:b w:val="0"/>
          <w:bCs w:val="0"/>
        </w:rPr>
        <w:t>possibile escludere le voci rubrica di categoria UO (disattivando il flag ‘</w:t>
      </w:r>
      <w:proofErr w:type="spellStart"/>
      <w:r w:rsidRPr="000F3444">
        <w:rPr>
          <w:rStyle w:val="Enfasigrassetto"/>
          <w:b w:val="0"/>
          <w:bCs w:val="0"/>
        </w:rPr>
        <w:t>Inlcudi</w:t>
      </w:r>
      <w:proofErr w:type="spellEnd"/>
      <w:r w:rsidRPr="000F3444">
        <w:rPr>
          <w:rStyle w:val="Enfasigrassetto"/>
          <w:b w:val="0"/>
          <w:bCs w:val="0"/>
        </w:rPr>
        <w:t xml:space="preserve"> UO’, normalmente attivo), lasciando quindi le sole voci rubrica di categoria AOO o includere le voci rubrica di tipo UO senza casella </w:t>
      </w:r>
      <w:proofErr w:type="gramStart"/>
      <w:r w:rsidRPr="000F3444">
        <w:rPr>
          <w:rStyle w:val="Enfasigrassetto"/>
          <w:b w:val="0"/>
          <w:bCs w:val="0"/>
        </w:rPr>
        <w:t>email</w:t>
      </w:r>
      <w:proofErr w:type="gramEnd"/>
      <w:r w:rsidRPr="000F3444">
        <w:rPr>
          <w:rStyle w:val="Enfasigrassetto"/>
          <w:b w:val="0"/>
          <w:bCs w:val="0"/>
        </w:rPr>
        <w:t xml:space="preserve"> associata (attivando il flag ‘</w:t>
      </w:r>
      <w:proofErr w:type="spellStart"/>
      <w:r w:rsidRPr="000F3444">
        <w:rPr>
          <w:rStyle w:val="Enfasigrassetto"/>
          <w:b w:val="0"/>
          <w:bCs w:val="0"/>
        </w:rPr>
        <w:t>Inlcudi</w:t>
      </w:r>
      <w:proofErr w:type="spellEnd"/>
      <w:r w:rsidRPr="000F3444">
        <w:rPr>
          <w:rStyle w:val="Enfasigrassetto"/>
          <w:b w:val="0"/>
          <w:bCs w:val="0"/>
        </w:rPr>
        <w:t xml:space="preserve"> senza </w:t>
      </w:r>
      <w:proofErr w:type="gramStart"/>
      <w:r w:rsidRPr="000F3444">
        <w:rPr>
          <w:rStyle w:val="Enfasigrassetto"/>
          <w:b w:val="0"/>
          <w:bCs w:val="0"/>
        </w:rPr>
        <w:t>email</w:t>
      </w:r>
      <w:proofErr w:type="gramEnd"/>
      <w:r w:rsidRPr="000F3444">
        <w:rPr>
          <w:rStyle w:val="Enfasigrassetto"/>
          <w:b w:val="0"/>
          <w:bCs w:val="0"/>
        </w:rPr>
        <w:t>’, normalmente disattivo)</w:t>
      </w:r>
    </w:p>
    <w:p w14:paraId="76DA396E" w14:textId="7A8C5C21" w:rsidR="000F3444" w:rsidRDefault="00D21C76" w:rsidP="00D21C76">
      <w:pPr>
        <w:pStyle w:val="Corpotesto"/>
      </w:pPr>
      <w:r w:rsidRPr="000F3444">
        <w:rPr>
          <w:noProof/>
        </w:rPr>
        <w:drawing>
          <wp:inline distT="0" distB="0" distL="0" distR="0" wp14:anchorId="36746925" wp14:editId="6F0473AD">
            <wp:extent cx="3616576" cy="3209925"/>
            <wp:effectExtent l="0" t="0" r="3175" b="0"/>
            <wp:docPr id="902467621" name="Immagine1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59542" name="Immagine12" descr="Immagine che contiene testo, schermata, software, numero&#10;&#10;Il contenuto generato dall'IA potrebbe non essere corretto."/>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620219" cy="3213159"/>
                    </a:xfrm>
                    <a:prstGeom prst="rect">
                      <a:avLst/>
                    </a:prstGeom>
                  </pic:spPr>
                </pic:pic>
              </a:graphicData>
            </a:graphic>
          </wp:inline>
        </w:drawing>
      </w:r>
      <w:bookmarkEnd w:id="17"/>
      <w:r w:rsidR="000F3444">
        <w:br w:type="page"/>
      </w:r>
    </w:p>
    <w:p w14:paraId="4CB01D1E" w14:textId="30ADE7F5" w:rsidR="000F3444" w:rsidRDefault="000F3444" w:rsidP="00D21C76">
      <w:pPr>
        <w:pStyle w:val="Titolo1"/>
        <w:numPr>
          <w:ilvl w:val="0"/>
          <w:numId w:val="3"/>
        </w:numPr>
        <w:spacing w:before="0" w:after="0" w:line="240" w:lineRule="auto"/>
        <w:rPr>
          <w:color w:val="2E74B5" w:themeColor="accent1" w:themeShade="BF"/>
        </w:rPr>
      </w:pPr>
      <w:bookmarkStart w:id="18" w:name="_Toc196912123"/>
      <w:bookmarkStart w:id="19" w:name="_Toc202361906"/>
      <w:r>
        <w:rPr>
          <w:color w:val="2E74B5" w:themeColor="accent1" w:themeShade="BF"/>
        </w:rPr>
        <w:lastRenderedPageBreak/>
        <w:t>10 Trasmissione automatica dei protocolli in arrivo via PEC a più UO</w:t>
      </w:r>
      <w:bookmarkEnd w:id="18"/>
      <w:bookmarkEnd w:id="19"/>
    </w:p>
    <w:p w14:paraId="1B59F7EB" w14:textId="77777777" w:rsidR="000F3444" w:rsidRDefault="000F3444" w:rsidP="000F3444">
      <w:pPr>
        <w:pStyle w:val="Corpotesto"/>
        <w:jc w:val="both"/>
      </w:pPr>
      <w:r>
        <w:t xml:space="preserve">Se una </w:t>
      </w:r>
      <w:bookmarkStart w:id="20" w:name="_Hlk196741814"/>
      <w:r>
        <w:t>comunicazione in arrivo via PEC ha tra i destinatari 2 o più caselle PEC associate a 2 o più UO Paleo (comprendendo anche la UO cui è associata la casella istituzionale)</w:t>
      </w:r>
      <w:bookmarkEnd w:id="20"/>
      <w:r>
        <w:t>, appartenenti alla stessa Area Organizzativa Omogenea (e quindi che condividono lo stesso registro di protocollo), questa comunicazione avrà una unica segnatura di protocollo, assegnata dalla UO (tra quelle riceventi) che effettua la protocollazione per prima.  Nel tentativo di protocollare la stessa comunicazione le altre UO avranno un messaggio che ricorda che la protocollazione è già avvenuta, e che quindi non è possibile procedere.  Nella seguente immagine un esempio del messaggio che viene visualizzato</w:t>
      </w:r>
    </w:p>
    <w:p w14:paraId="6588BB0D" w14:textId="77777777" w:rsidR="000F3444" w:rsidRDefault="000F3444" w:rsidP="000F3444">
      <w:pPr>
        <w:pStyle w:val="Corpotesto"/>
      </w:pPr>
      <w:r>
        <w:rPr>
          <w:noProof/>
        </w:rPr>
        <w:drawing>
          <wp:inline distT="0" distB="0" distL="0" distR="0" wp14:anchorId="5F860EC5" wp14:editId="34F195A0">
            <wp:extent cx="3924300" cy="1320800"/>
            <wp:effectExtent l="0" t="0" r="0" b="0"/>
            <wp:docPr id="1703172536" name="Immagine7"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72536" name="Immagine7" descr="Immagine che contiene testo, Carattere, schermata&#10;&#10;Il contenuto generato dall'IA potrebbe non essere corretto."/>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924300" cy="1320800"/>
                    </a:xfrm>
                    <a:prstGeom prst="rect">
                      <a:avLst/>
                    </a:prstGeom>
                  </pic:spPr>
                </pic:pic>
              </a:graphicData>
            </a:graphic>
          </wp:inline>
        </w:drawing>
      </w:r>
    </w:p>
    <w:p w14:paraId="497CC2E8" w14:textId="77777777" w:rsidR="000F3444" w:rsidRDefault="000F3444" w:rsidP="000F3444">
      <w:pPr>
        <w:pStyle w:val="Corpotesto"/>
        <w:jc w:val="both"/>
      </w:pPr>
      <w:r>
        <w:t xml:space="preserve">In questo caso non sarà possibile procedere con la protocollazione (e tipicamente la registrazione -protocollo predisposto in ingresso- dovrà essere eliminata, agendo sul pulsante Elimina), e si dovrà fare riferimento alla prima registrazione (nell’esempio il protocollo in ingresso con segnatura 0001581).  </w:t>
      </w:r>
    </w:p>
    <w:p w14:paraId="524E084F" w14:textId="77777777" w:rsidR="000F3444" w:rsidRDefault="000F3444" w:rsidP="000F3444">
      <w:pPr>
        <w:pStyle w:val="Corpotesto"/>
        <w:jc w:val="both"/>
      </w:pPr>
      <w:r>
        <w:t>Per garantire che le altre UO abbiano visibilità su questo protocollo, al momento della registrazione il protocollo viene automaticamente trasmesso con inoltro a ruolo ai rispettivi protocollisti (evitando quindi che questa operazione sia fatta manualmente).</w:t>
      </w:r>
    </w:p>
    <w:p w14:paraId="16A1AA39" w14:textId="77777777" w:rsidR="000F3444" w:rsidRDefault="000F3444" w:rsidP="000F3444">
      <w:pPr>
        <w:pStyle w:val="Corpotesto"/>
      </w:pPr>
      <w:r>
        <w:t xml:space="preserve">Il procedimento pertanto è il seguente: </w:t>
      </w:r>
    </w:p>
    <w:p w14:paraId="530C1948" w14:textId="77777777" w:rsidR="000F3444" w:rsidRDefault="000F3444" w:rsidP="000F3444">
      <w:pPr>
        <w:pStyle w:val="Corpotesto"/>
        <w:numPr>
          <w:ilvl w:val="0"/>
          <w:numId w:val="21"/>
        </w:numPr>
        <w:jc w:val="both"/>
      </w:pPr>
      <w:r>
        <w:t xml:space="preserve">Il protocollista dell’Unità Operativa che si ritrova la comunicazione PEC tra i messaggi in arrivo, procede con la protocollazione (predisposizione della comunicazione alla protocollazione e protocollazione); se la </w:t>
      </w:r>
      <w:r w:rsidRPr="00993045">
        <w:t xml:space="preserve">comunicazione ha tra i destinatari </w:t>
      </w:r>
      <w:r>
        <w:t xml:space="preserve">altre </w:t>
      </w:r>
      <w:r w:rsidRPr="00993045">
        <w:t>caselle PEC associate a</w:t>
      </w:r>
      <w:r>
        <w:t>d</w:t>
      </w:r>
      <w:r w:rsidRPr="00993045">
        <w:t xml:space="preserve"> UO (comprendendo anche la UO cui è associata la casella istituzionale)</w:t>
      </w:r>
      <w:r>
        <w:t xml:space="preserve"> nella stessa Area Organizzativa Omogenea, contestualmente alla protocollazione viene </w:t>
      </w:r>
      <w:r w:rsidRPr="00056F2E">
        <w:rPr>
          <w:b/>
          <w:bCs/>
        </w:rPr>
        <w:t>ora automaticamente effettuata una trasmissione con ragione “inoltro a ruolo” ai protocollisti della altre UO,</w:t>
      </w:r>
      <w:r>
        <w:t xml:space="preserve"> e viene visualizzata una finestra come da immagine di esempio seguente </w:t>
      </w:r>
    </w:p>
    <w:p w14:paraId="1232D16D" w14:textId="77777777" w:rsidR="000F3444" w:rsidRDefault="000F3444" w:rsidP="000F3444">
      <w:pPr>
        <w:pStyle w:val="Corpotesto"/>
        <w:ind w:left="720"/>
      </w:pPr>
      <w:r>
        <w:rPr>
          <w:noProof/>
          <w:color w:val="2E74B5" w:themeColor="accent1" w:themeShade="BF"/>
        </w:rPr>
        <w:drawing>
          <wp:inline distT="0" distB="0" distL="0" distR="0" wp14:anchorId="3305F0D8" wp14:editId="2FE73F21">
            <wp:extent cx="3930650" cy="1511300"/>
            <wp:effectExtent l="0" t="0" r="0" b="0"/>
            <wp:docPr id="1351605428" name="Immagine1"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05428" name="Immagine1" descr="Immagine che contiene testo, Carattere, schermata&#10;&#10;Il contenuto generato dall'IA potrebbe non essere corretto."/>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930650" cy="1511300"/>
                    </a:xfrm>
                    <a:prstGeom prst="rect">
                      <a:avLst/>
                    </a:prstGeom>
                  </pic:spPr>
                </pic:pic>
              </a:graphicData>
            </a:graphic>
          </wp:inline>
        </w:drawing>
      </w:r>
    </w:p>
    <w:p w14:paraId="4298F626" w14:textId="77777777" w:rsidR="000F3444" w:rsidRDefault="000F3444" w:rsidP="000F3444">
      <w:pPr>
        <w:pStyle w:val="Corpotesto"/>
        <w:numPr>
          <w:ilvl w:val="0"/>
          <w:numId w:val="21"/>
        </w:numPr>
        <w:jc w:val="both"/>
      </w:pPr>
      <w:r>
        <w:t xml:space="preserve">I protocollisti delle altre UO destinatarie della </w:t>
      </w:r>
      <w:proofErr w:type="spellStart"/>
      <w:r>
        <w:t>Pec</w:t>
      </w:r>
      <w:proofErr w:type="spellEnd"/>
      <w:r>
        <w:t>, riceveranno la trasmissione in inoltro a ruolo, con le modalità che la caratterizzano.  N</w:t>
      </w:r>
      <w:r w:rsidRPr="00C443CD">
        <w:t>elle note generali dell</w:t>
      </w:r>
      <w:r>
        <w:t>e</w:t>
      </w:r>
      <w:r w:rsidRPr="00C443CD">
        <w:t xml:space="preserve"> trasmission</w:t>
      </w:r>
      <w:r>
        <w:t>i</w:t>
      </w:r>
      <w:r w:rsidRPr="00C443CD">
        <w:t xml:space="preserve"> è riportato un testo in cui si </w:t>
      </w:r>
      <w:proofErr w:type="gramStart"/>
      <w:r w:rsidRPr="00C443CD">
        <w:t>evince  che</w:t>
      </w:r>
      <w:proofErr w:type="gramEnd"/>
      <w:r w:rsidRPr="00C443CD">
        <w:t xml:space="preserve"> la trasmissione è stata effettuata ai protocollisti delle UO destinatarie di una medesima </w:t>
      </w:r>
      <w:proofErr w:type="spellStart"/>
      <w:r w:rsidRPr="00C443CD">
        <w:t>Pec</w:t>
      </w:r>
      <w:proofErr w:type="spellEnd"/>
      <w:r w:rsidRPr="00C443CD">
        <w:t xml:space="preserve">. </w:t>
      </w:r>
      <w:r>
        <w:t xml:space="preserve">  Di seguito alcune immagini relative ad un esempio di queste trasmissioni</w:t>
      </w:r>
    </w:p>
    <w:p w14:paraId="0127E873" w14:textId="77777777" w:rsidR="000F3444" w:rsidRDefault="000F3444" w:rsidP="000F3444">
      <w:pPr>
        <w:pStyle w:val="Corpotesto"/>
      </w:pPr>
      <w:r>
        <w:rPr>
          <w:noProof/>
        </w:rPr>
        <w:drawing>
          <wp:inline distT="0" distB="0" distL="0" distR="0" wp14:anchorId="31847DD2" wp14:editId="7051039C">
            <wp:extent cx="6120130" cy="339725"/>
            <wp:effectExtent l="0" t="0" r="0" b="3175"/>
            <wp:docPr id="345521593"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120130" cy="339725"/>
                    </a:xfrm>
                    <a:prstGeom prst="rect">
                      <a:avLst/>
                    </a:prstGeom>
                  </pic:spPr>
                </pic:pic>
              </a:graphicData>
            </a:graphic>
          </wp:inline>
        </w:drawing>
      </w:r>
    </w:p>
    <w:p w14:paraId="730D32AE" w14:textId="77777777" w:rsidR="000F3444" w:rsidRDefault="000F3444" w:rsidP="000F3444">
      <w:pPr>
        <w:pStyle w:val="Corpotesto"/>
        <w:rPr>
          <w:color w:val="2E74B5" w:themeColor="accent1" w:themeShade="BF"/>
        </w:rPr>
      </w:pPr>
      <w:r>
        <w:rPr>
          <w:noProof/>
          <w:color w:val="2E74B5" w:themeColor="accent1" w:themeShade="BF"/>
        </w:rPr>
        <w:lastRenderedPageBreak/>
        <w:drawing>
          <wp:inline distT="0" distB="0" distL="0" distR="0" wp14:anchorId="0392680F" wp14:editId="7FD6D908">
            <wp:extent cx="3175000" cy="1957705"/>
            <wp:effectExtent l="0" t="0" r="6350" b="4445"/>
            <wp:docPr id="1976211788" name="Immagine3" descr="Immagine che contiene testo, schermata,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11788" name="Immagine3" descr="Immagine che contiene testo, schermata, Carattere, software&#10;&#10;Il contenuto generato dall'IA potrebbe non essere corretto."/>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75000" cy="1957705"/>
                    </a:xfrm>
                    <a:prstGeom prst="rect">
                      <a:avLst/>
                    </a:prstGeom>
                  </pic:spPr>
                </pic:pic>
              </a:graphicData>
            </a:graphic>
          </wp:inline>
        </w:drawing>
      </w:r>
    </w:p>
    <w:p w14:paraId="5C5E322C" w14:textId="6C857AEB" w:rsidR="000F3444" w:rsidRPr="00D21C76" w:rsidRDefault="000F3444" w:rsidP="00D21C76">
      <w:pPr>
        <w:pStyle w:val="Titolo1"/>
        <w:numPr>
          <w:ilvl w:val="0"/>
          <w:numId w:val="3"/>
        </w:numPr>
        <w:spacing w:before="0" w:after="0" w:line="240" w:lineRule="auto"/>
        <w:rPr>
          <w:color w:val="2E74B5" w:themeColor="accent1" w:themeShade="BF"/>
        </w:rPr>
      </w:pPr>
      <w:bookmarkStart w:id="21" w:name="Copia___RefHeading___Toc4197_555327041_1"/>
      <w:bookmarkStart w:id="22" w:name="_Toc196912124"/>
      <w:bookmarkStart w:id="23" w:name="_Toc202361907"/>
      <w:bookmarkEnd w:id="21"/>
      <w:r w:rsidRPr="00D21C76">
        <w:rPr>
          <w:color w:val="2E74B5" w:themeColor="accent1" w:themeShade="BF"/>
        </w:rPr>
        <w:t xml:space="preserve">11 Migliore gestione dell’“Avviso di </w:t>
      </w:r>
      <w:bookmarkStart w:id="24" w:name="_Hlk196829140"/>
      <w:r w:rsidRPr="00D21C76">
        <w:rPr>
          <w:color w:val="2E74B5" w:themeColor="accent1" w:themeShade="BF"/>
        </w:rPr>
        <w:t>mancata consegna per superamento tempo massimo</w:t>
      </w:r>
      <w:bookmarkEnd w:id="24"/>
      <w:r w:rsidRPr="00D21C76">
        <w:rPr>
          <w:color w:val="2E74B5" w:themeColor="accent1" w:themeShade="BF"/>
        </w:rPr>
        <w:t>” dopo spedizione protocollo via PEC</w:t>
      </w:r>
      <w:bookmarkEnd w:id="22"/>
      <w:bookmarkEnd w:id="23"/>
    </w:p>
    <w:p w14:paraId="24B7BC32" w14:textId="77777777" w:rsidR="000F3444" w:rsidRPr="00D21C76" w:rsidRDefault="000F3444" w:rsidP="000F3444">
      <w:pPr>
        <w:pStyle w:val="Corpotesto"/>
        <w:jc w:val="both"/>
        <w:rPr>
          <w:rStyle w:val="Enfasigrassetto"/>
          <w:b w:val="0"/>
          <w:bCs w:val="0"/>
        </w:rPr>
      </w:pPr>
      <w:r w:rsidRPr="00D21C76">
        <w:rPr>
          <w:rStyle w:val="Enfasigrassetto"/>
          <w:b w:val="0"/>
          <w:bCs w:val="0"/>
        </w:rPr>
        <w:t>In caso di Protocollo in uscita tramite PEC “Non Accettato” o “Non Consegnato” il sistema segnala la non consegna (evidenziandola con lo stato colorato in rosso), rendendo possibile l’eventuale correzione del destinatario e una nuova spedizione.  Ora è gestito anche il caso di “mancata consegna per superamento tempo massimo” (non lo era con la versione precedente); ora anche in questo caso il sistema segnala la possibile non consegna (stato in colore rosso), rendendo possibile una nuova spedizione.</w:t>
      </w:r>
    </w:p>
    <w:p w14:paraId="37BB8775" w14:textId="77777777" w:rsidR="000F3444" w:rsidRPr="00D21C76" w:rsidRDefault="000F3444" w:rsidP="000F3444">
      <w:pPr>
        <w:pStyle w:val="Corpotesto"/>
        <w:jc w:val="both"/>
        <w:rPr>
          <w:rStyle w:val="Enfasigrassetto"/>
          <w:b w:val="0"/>
          <w:bCs w:val="0"/>
        </w:rPr>
      </w:pPr>
      <w:r w:rsidRPr="00D21C76">
        <w:rPr>
          <w:rStyle w:val="Enfasigrassetto"/>
          <w:b w:val="0"/>
          <w:bCs w:val="0"/>
        </w:rPr>
        <w:t xml:space="preserve">Nel Dettaglio del destinatario </w:t>
      </w:r>
      <w:r w:rsidRPr="00D21C76">
        <w:rPr>
          <w:rStyle w:val="Enfasigrassetto"/>
          <w:b w:val="0"/>
          <w:bCs w:val="0"/>
        </w:rPr>
        <w:sym w:font="Wingdings" w:char="F0E0"/>
      </w:r>
      <w:r w:rsidRPr="00D21C76">
        <w:rPr>
          <w:rStyle w:val="Enfasigrassetto"/>
          <w:b w:val="0"/>
          <w:bCs w:val="0"/>
        </w:rPr>
        <w:t xml:space="preserve"> Dati di spedizione, è possibile recuperare il messaggio che segnala la mancata consegna, essendo Tipo impostato su </w:t>
      </w:r>
      <w:proofErr w:type="spellStart"/>
      <w:r w:rsidRPr="00D21C76">
        <w:rPr>
          <w:rStyle w:val="Enfasigrassetto"/>
          <w:b w:val="0"/>
          <w:bCs w:val="0"/>
        </w:rPr>
        <w:t>PreavvErroreConsegna</w:t>
      </w:r>
      <w:proofErr w:type="spellEnd"/>
      <w:r w:rsidRPr="00D21C76">
        <w:rPr>
          <w:rStyle w:val="Enfasigrassetto"/>
          <w:b w:val="0"/>
          <w:bCs w:val="0"/>
        </w:rPr>
        <w:t>.</w:t>
      </w:r>
    </w:p>
    <w:p w14:paraId="30485D4F" w14:textId="77777777" w:rsidR="000F3444" w:rsidRPr="009230A5" w:rsidRDefault="000F3444" w:rsidP="000F3444">
      <w:pPr>
        <w:pStyle w:val="Corpotesto"/>
        <w:rPr>
          <w:rStyle w:val="Enfasigrassetto"/>
          <w:b w:val="0"/>
          <w:bCs w:val="0"/>
        </w:rPr>
      </w:pPr>
      <w:r w:rsidRPr="009230A5">
        <w:rPr>
          <w:rStyle w:val="Enfasigrassetto"/>
          <w:noProof/>
        </w:rPr>
        <w:drawing>
          <wp:inline distT="0" distB="0" distL="0" distR="0" wp14:anchorId="254E5BE0" wp14:editId="7CA44666">
            <wp:extent cx="5513705" cy="2223770"/>
            <wp:effectExtent l="0" t="0" r="0" b="5080"/>
            <wp:docPr id="416677894" name="Copia Immagine16 1" descr="Immagine che contiene testo, schermata, numero,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77894" name="Copia Immagine16 1" descr="Immagine che contiene testo, schermata, numero, software&#10;&#10;Il contenuto generato dall'IA potrebbe non essere corretto."/>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513705" cy="2223770"/>
                    </a:xfrm>
                    <a:prstGeom prst="rect">
                      <a:avLst/>
                    </a:prstGeom>
                  </pic:spPr>
                </pic:pic>
              </a:graphicData>
            </a:graphic>
          </wp:inline>
        </w:drawing>
      </w:r>
    </w:p>
    <w:p w14:paraId="7A9529E1" w14:textId="77777777" w:rsidR="00083147" w:rsidRDefault="00083147">
      <w:pPr>
        <w:spacing w:after="0" w:line="240" w:lineRule="auto"/>
        <w:rPr>
          <w:color w:val="2E74B5" w:themeColor="accent1" w:themeShade="BF"/>
        </w:rPr>
      </w:pPr>
      <w:bookmarkStart w:id="25" w:name="Copia___RefHeading___Toc4181_555327041_1"/>
      <w:bookmarkStart w:id="26" w:name="_Toc196912127"/>
      <w:bookmarkEnd w:id="25"/>
      <w:r>
        <w:rPr>
          <w:color w:val="2E74B5" w:themeColor="accent1" w:themeShade="BF"/>
        </w:rPr>
        <w:br w:type="page"/>
      </w:r>
    </w:p>
    <w:p w14:paraId="41D2DFB7" w14:textId="1E557725" w:rsidR="000F3444" w:rsidRPr="00083147" w:rsidRDefault="00D21C76" w:rsidP="001C2661">
      <w:pPr>
        <w:pStyle w:val="Titolo1"/>
        <w:numPr>
          <w:ilvl w:val="0"/>
          <w:numId w:val="0"/>
        </w:numPr>
        <w:spacing w:before="0" w:after="0" w:line="240" w:lineRule="auto"/>
        <w:rPr>
          <w:color w:val="2E74B5" w:themeColor="accent1" w:themeShade="BF"/>
        </w:rPr>
      </w:pPr>
      <w:bookmarkStart w:id="27" w:name="_Toc202361908"/>
      <w:r w:rsidRPr="00083147">
        <w:rPr>
          <w:color w:val="2E74B5" w:themeColor="accent1" w:themeShade="BF"/>
        </w:rPr>
        <w:t>1</w:t>
      </w:r>
      <w:r w:rsidR="0079252D">
        <w:rPr>
          <w:color w:val="2E74B5" w:themeColor="accent1" w:themeShade="BF"/>
        </w:rPr>
        <w:t>2</w:t>
      </w:r>
      <w:r w:rsidR="000F3444" w:rsidRPr="00083147">
        <w:rPr>
          <w:color w:val="2E74B5" w:themeColor="accent1" w:themeShade="BF"/>
        </w:rPr>
        <w:t xml:space="preserve"> Firma Files esterni al flusso documentale</w:t>
      </w:r>
      <w:bookmarkEnd w:id="26"/>
      <w:bookmarkEnd w:id="27"/>
    </w:p>
    <w:p w14:paraId="1FF97DAE" w14:textId="77777777" w:rsidR="00D63141" w:rsidRDefault="00D63141" w:rsidP="00D63141">
      <w:pPr>
        <w:pStyle w:val="Corpotesto"/>
        <w:spacing w:after="0" w:line="240" w:lineRule="auto"/>
        <w:rPr>
          <w:rStyle w:val="Enfasigrassetto"/>
          <w:b w:val="0"/>
          <w:bCs w:val="0"/>
        </w:rPr>
      </w:pPr>
    </w:p>
    <w:p w14:paraId="51DD5276" w14:textId="7FBA0FB5" w:rsidR="000F3444" w:rsidRPr="000F3444" w:rsidRDefault="001C2661" w:rsidP="00D63141">
      <w:pPr>
        <w:pStyle w:val="Corpotesto"/>
        <w:spacing w:after="0" w:line="240" w:lineRule="auto"/>
        <w:rPr>
          <w:rStyle w:val="Enfasigrassetto"/>
          <w:b w:val="0"/>
          <w:bCs w:val="0"/>
        </w:rPr>
      </w:pPr>
      <w:r>
        <w:rPr>
          <w:rStyle w:val="Enfasigrassetto"/>
          <w:b w:val="0"/>
          <w:bCs w:val="0"/>
        </w:rPr>
        <w:t xml:space="preserve">È ora possibile </w:t>
      </w:r>
      <w:r w:rsidR="000F3444" w:rsidRPr="000F3444">
        <w:rPr>
          <w:rStyle w:val="Enfasigrassetto"/>
          <w:b w:val="0"/>
          <w:bCs w:val="0"/>
        </w:rPr>
        <w:t>firmare file ‘esterni’ al flusso documentale.</w:t>
      </w:r>
    </w:p>
    <w:p w14:paraId="32B150AF" w14:textId="77777777" w:rsidR="000F3444" w:rsidRPr="000F3444" w:rsidRDefault="000F3444" w:rsidP="00D63141">
      <w:pPr>
        <w:pStyle w:val="Corpotesto"/>
        <w:spacing w:after="0" w:line="240" w:lineRule="auto"/>
        <w:rPr>
          <w:rStyle w:val="Enfasigrassetto"/>
          <w:b w:val="0"/>
          <w:bCs w:val="0"/>
        </w:rPr>
      </w:pPr>
      <w:r w:rsidRPr="000F3444">
        <w:rPr>
          <w:rStyle w:val="Enfasigrassetto"/>
          <w:b w:val="0"/>
          <w:bCs w:val="0"/>
        </w:rPr>
        <w:t xml:space="preserve">La funzione si attiva selezionando la voce ‘Firma Files’ dal </w:t>
      </w:r>
      <w:proofErr w:type="spellStart"/>
      <w:r w:rsidRPr="000F3444">
        <w:rPr>
          <w:rStyle w:val="Enfasigrassetto"/>
          <w:b w:val="0"/>
          <w:bCs w:val="0"/>
        </w:rPr>
        <w:t>menù</w:t>
      </w:r>
      <w:proofErr w:type="spellEnd"/>
      <w:r w:rsidRPr="000F3444">
        <w:rPr>
          <w:rStyle w:val="Enfasigrassetto"/>
          <w:b w:val="0"/>
          <w:bCs w:val="0"/>
        </w:rPr>
        <w:t xml:space="preserve"> verticale a sinistra.</w:t>
      </w:r>
    </w:p>
    <w:p w14:paraId="31363F16" w14:textId="77777777" w:rsidR="001C2661" w:rsidRDefault="000F3444" w:rsidP="00D63141">
      <w:pPr>
        <w:pStyle w:val="Corpotesto"/>
        <w:spacing w:after="0" w:line="240" w:lineRule="auto"/>
        <w:rPr>
          <w:rStyle w:val="Enfasigrassetto"/>
          <w:b w:val="0"/>
          <w:bCs w:val="0"/>
        </w:rPr>
      </w:pPr>
      <w:r w:rsidRPr="000F3444">
        <w:rPr>
          <w:rStyle w:val="Enfasigrassetto"/>
          <w:b w:val="0"/>
          <w:bCs w:val="0"/>
          <w:noProof/>
        </w:rPr>
        <w:drawing>
          <wp:inline distT="0" distB="0" distL="0" distR="0" wp14:anchorId="6A1E91E2" wp14:editId="38B0589C">
            <wp:extent cx="5314950" cy="1666505"/>
            <wp:effectExtent l="0" t="0" r="0" b="0"/>
            <wp:docPr id="967506707" name="Immagine 1" descr="Immagine che contiene testo, Carattere,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06707" name="Immagine 1" descr="Immagine che contiene testo, Carattere, software, Pagina Web&#10;&#10;Il contenuto generato dall'IA potrebbe non essere corretto."/>
                    <pic:cNvPicPr/>
                  </pic:nvPicPr>
                  <pic:blipFill>
                    <a:blip r:embed="rId45"/>
                    <a:stretch>
                      <a:fillRect/>
                    </a:stretch>
                  </pic:blipFill>
                  <pic:spPr>
                    <a:xfrm>
                      <a:off x="0" y="0"/>
                      <a:ext cx="5324220" cy="1669411"/>
                    </a:xfrm>
                    <a:prstGeom prst="rect">
                      <a:avLst/>
                    </a:prstGeom>
                  </pic:spPr>
                </pic:pic>
              </a:graphicData>
            </a:graphic>
          </wp:inline>
        </w:drawing>
      </w:r>
    </w:p>
    <w:p w14:paraId="57711EEB" w14:textId="51A139E1" w:rsidR="000F3444" w:rsidRPr="000F3444" w:rsidRDefault="000F3444" w:rsidP="00D63141">
      <w:pPr>
        <w:pStyle w:val="Corpotesto"/>
        <w:spacing w:after="0" w:line="240" w:lineRule="auto"/>
        <w:rPr>
          <w:rStyle w:val="Enfasigrassetto"/>
          <w:b w:val="0"/>
          <w:bCs w:val="0"/>
        </w:rPr>
      </w:pPr>
      <w:r w:rsidRPr="000F3444">
        <w:rPr>
          <w:rStyle w:val="Enfasigrassetto"/>
          <w:b w:val="0"/>
          <w:bCs w:val="0"/>
        </w:rPr>
        <w:t>È possibile aggiungere file (fino ad un massimo di 10) o toglierne cliccando rispettivamente sulle icone ‘+’ e ‘-‘</w:t>
      </w:r>
    </w:p>
    <w:p w14:paraId="29BBF2F1" w14:textId="77777777" w:rsidR="000F3444" w:rsidRPr="000F3444" w:rsidRDefault="000F3444" w:rsidP="00D63141">
      <w:pPr>
        <w:pStyle w:val="Corpotesto"/>
        <w:spacing w:after="0" w:line="240" w:lineRule="auto"/>
        <w:rPr>
          <w:rStyle w:val="Enfasigrassetto"/>
          <w:b w:val="0"/>
          <w:bCs w:val="0"/>
        </w:rPr>
      </w:pPr>
    </w:p>
    <w:p w14:paraId="2A63CBAA" w14:textId="77777777" w:rsidR="000F3444" w:rsidRPr="000F3444" w:rsidRDefault="000F3444" w:rsidP="00D63141">
      <w:pPr>
        <w:pStyle w:val="Corpotesto"/>
        <w:spacing w:after="0" w:line="240" w:lineRule="auto"/>
        <w:rPr>
          <w:rStyle w:val="Enfasigrassetto"/>
          <w:b w:val="0"/>
          <w:bCs w:val="0"/>
        </w:rPr>
      </w:pPr>
      <w:r w:rsidRPr="000F3444">
        <w:rPr>
          <w:rStyle w:val="Enfasigrassetto"/>
          <w:b w:val="0"/>
          <w:bCs w:val="0"/>
          <w:noProof/>
        </w:rPr>
        <w:drawing>
          <wp:inline distT="0" distB="0" distL="0" distR="0" wp14:anchorId="0142AAF8" wp14:editId="28C5FE6E">
            <wp:extent cx="4812021" cy="2085975"/>
            <wp:effectExtent l="0" t="0" r="8255" b="0"/>
            <wp:docPr id="1502260103" name="Immagine 1" descr="Immagine che contiene testo, schermata,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0103" name="Immagine 1" descr="Immagine che contiene testo, schermata, Carattere, software&#10;&#10;Il contenuto generato dall'IA potrebbe non essere corretto."/>
                    <pic:cNvPicPr/>
                  </pic:nvPicPr>
                  <pic:blipFill>
                    <a:blip r:embed="rId46"/>
                    <a:stretch>
                      <a:fillRect/>
                    </a:stretch>
                  </pic:blipFill>
                  <pic:spPr>
                    <a:xfrm>
                      <a:off x="0" y="0"/>
                      <a:ext cx="4820171" cy="2089508"/>
                    </a:xfrm>
                    <a:prstGeom prst="rect">
                      <a:avLst/>
                    </a:prstGeom>
                  </pic:spPr>
                </pic:pic>
              </a:graphicData>
            </a:graphic>
          </wp:inline>
        </w:drawing>
      </w:r>
    </w:p>
    <w:p w14:paraId="5188F081" w14:textId="50729AA3" w:rsidR="000F3444" w:rsidRPr="000F3444" w:rsidRDefault="000F3444" w:rsidP="000F3444">
      <w:pPr>
        <w:spacing w:after="0" w:line="240" w:lineRule="auto"/>
        <w:rPr>
          <w:rStyle w:val="Enfasigrassetto"/>
          <w:b w:val="0"/>
          <w:bCs w:val="0"/>
        </w:rPr>
      </w:pPr>
    </w:p>
    <w:p w14:paraId="232CB4F4" w14:textId="5B1C2578" w:rsidR="000F3444" w:rsidRPr="00083147" w:rsidRDefault="00083147" w:rsidP="00083147">
      <w:pPr>
        <w:pStyle w:val="Titolo1"/>
        <w:numPr>
          <w:ilvl w:val="0"/>
          <w:numId w:val="3"/>
        </w:numPr>
        <w:spacing w:before="0" w:after="0" w:line="240" w:lineRule="auto"/>
        <w:rPr>
          <w:color w:val="2E74B5" w:themeColor="accent1" w:themeShade="BF"/>
        </w:rPr>
      </w:pPr>
      <w:bookmarkStart w:id="28" w:name="_Toc196912132"/>
      <w:bookmarkStart w:id="29" w:name="_Toc202361909"/>
      <w:r w:rsidRPr="00D75C49">
        <w:rPr>
          <w:color w:val="2E74B5" w:themeColor="accent1" w:themeShade="BF"/>
        </w:rPr>
        <w:t>1</w:t>
      </w:r>
      <w:r w:rsidR="0079252D">
        <w:rPr>
          <w:color w:val="2E74B5" w:themeColor="accent1" w:themeShade="BF"/>
        </w:rPr>
        <w:t>3</w:t>
      </w:r>
      <w:r>
        <w:rPr>
          <w:color w:val="2E74B5" w:themeColor="accent1" w:themeShade="BF"/>
        </w:rPr>
        <w:t xml:space="preserve"> </w:t>
      </w:r>
      <w:r w:rsidRPr="00D75C49">
        <w:rPr>
          <w:color w:val="2E74B5" w:themeColor="accent1" w:themeShade="BF"/>
        </w:rPr>
        <w:t xml:space="preserve">TOOL AMMINISTRAZIONE </w:t>
      </w:r>
      <w:r>
        <w:rPr>
          <w:color w:val="2E74B5" w:themeColor="accent1" w:themeShade="BF"/>
        </w:rPr>
        <w:t xml:space="preserve">- </w:t>
      </w:r>
      <w:r w:rsidR="000F3444" w:rsidRPr="00083147">
        <w:rPr>
          <w:color w:val="2E74B5" w:themeColor="accent1" w:themeShade="BF"/>
        </w:rPr>
        <w:t>Creazione nuovo utente Paleo e Invio mail idi notifica a utenti abilitati alla ‘Abilitazione Utenti’</w:t>
      </w:r>
      <w:bookmarkEnd w:id="28"/>
      <w:bookmarkEnd w:id="29"/>
      <w:r w:rsidR="000F3444" w:rsidRPr="00083147">
        <w:rPr>
          <w:color w:val="2E74B5" w:themeColor="accent1" w:themeShade="BF"/>
        </w:rPr>
        <w:t xml:space="preserve"> </w:t>
      </w:r>
    </w:p>
    <w:p w14:paraId="13E996EB" w14:textId="77777777" w:rsidR="00083147" w:rsidRPr="004D366D" w:rsidRDefault="00083147" w:rsidP="00083147">
      <w:pPr>
        <w:pStyle w:val="Corpotesto"/>
        <w:numPr>
          <w:ilvl w:val="0"/>
          <w:numId w:val="3"/>
        </w:numPr>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4BADAFF7" w14:textId="77777777" w:rsidR="00083147" w:rsidRDefault="00083147" w:rsidP="00D63141">
      <w:pPr>
        <w:pStyle w:val="Corpotesto"/>
        <w:spacing w:after="0" w:line="240" w:lineRule="auto"/>
        <w:jc w:val="both"/>
        <w:rPr>
          <w:rStyle w:val="Enfasigrassetto"/>
          <w:b w:val="0"/>
          <w:bCs w:val="0"/>
        </w:rPr>
      </w:pPr>
    </w:p>
    <w:p w14:paraId="0526B409" w14:textId="389BCA53" w:rsidR="000F3444" w:rsidRPr="000F3444" w:rsidRDefault="000F3444" w:rsidP="00D63141">
      <w:pPr>
        <w:pStyle w:val="Corpotesto"/>
        <w:spacing w:after="0" w:line="240" w:lineRule="auto"/>
        <w:jc w:val="both"/>
        <w:rPr>
          <w:rStyle w:val="Enfasigrassetto"/>
          <w:b w:val="0"/>
          <w:bCs w:val="0"/>
        </w:rPr>
      </w:pPr>
      <w:r w:rsidRPr="000F3444">
        <w:rPr>
          <w:rStyle w:val="Enfasigrassetto"/>
          <w:b w:val="0"/>
          <w:bCs w:val="0"/>
        </w:rPr>
        <w:t>Nel momento della creazione di un nuovo utente (da parte di utenti con ruolo di Amministratore Paleo), e di salvataggio dei dati, se il flag ‘Invia mail con i dati di accesso’ è abilitato, oltre a questa mail (inviata al nuovo utente) viene inviata in CC una comunicazione simile (ma con la password oscurata) a tutti gli utenti che hanno ruoli con la funziona ‘Abilitazione Utente’ attiva.</w:t>
      </w:r>
    </w:p>
    <w:p w14:paraId="38D56402" w14:textId="77ABBBB6" w:rsidR="000F3444" w:rsidRPr="00083147" w:rsidRDefault="000F3444" w:rsidP="00083147">
      <w:pPr>
        <w:pStyle w:val="Titolo1"/>
        <w:numPr>
          <w:ilvl w:val="0"/>
          <w:numId w:val="3"/>
        </w:numPr>
        <w:spacing w:before="0" w:after="0" w:line="240" w:lineRule="auto"/>
        <w:rPr>
          <w:color w:val="2E74B5" w:themeColor="accent1" w:themeShade="BF"/>
        </w:rPr>
      </w:pPr>
      <w:bookmarkStart w:id="30" w:name="_Toc196912133"/>
      <w:bookmarkStart w:id="31" w:name="_Toc202361910"/>
      <w:r w:rsidRPr="00083147">
        <w:rPr>
          <w:color w:val="2E74B5" w:themeColor="accent1" w:themeShade="BF"/>
        </w:rPr>
        <w:t>1</w:t>
      </w:r>
      <w:r w:rsidR="0079252D">
        <w:rPr>
          <w:color w:val="2E74B5" w:themeColor="accent1" w:themeShade="BF"/>
        </w:rPr>
        <w:t>4</w:t>
      </w:r>
      <w:r w:rsidR="00083147">
        <w:rPr>
          <w:color w:val="2E74B5" w:themeColor="accent1" w:themeShade="BF"/>
        </w:rPr>
        <w:t xml:space="preserve"> </w:t>
      </w:r>
      <w:r w:rsidR="00083147" w:rsidRPr="00D75C49">
        <w:rPr>
          <w:color w:val="2E74B5" w:themeColor="accent1" w:themeShade="BF"/>
        </w:rPr>
        <w:t xml:space="preserve">TOOL AMMINISTRAZIONE </w:t>
      </w:r>
      <w:r w:rsidRPr="00083147">
        <w:rPr>
          <w:color w:val="2E74B5" w:themeColor="accent1" w:themeShade="BF"/>
        </w:rPr>
        <w:t xml:space="preserve">- Aggiunta campo </w:t>
      </w:r>
      <w:proofErr w:type="spellStart"/>
      <w:r w:rsidRPr="00083147">
        <w:rPr>
          <w:color w:val="2E74B5" w:themeColor="accent1" w:themeShade="BF"/>
        </w:rPr>
        <w:t>CodiceIPA</w:t>
      </w:r>
      <w:proofErr w:type="spellEnd"/>
      <w:r w:rsidRPr="00083147">
        <w:rPr>
          <w:color w:val="2E74B5" w:themeColor="accent1" w:themeShade="BF"/>
        </w:rPr>
        <w:t xml:space="preserve"> Amministrazione</w:t>
      </w:r>
      <w:bookmarkEnd w:id="30"/>
      <w:bookmarkEnd w:id="31"/>
    </w:p>
    <w:p w14:paraId="0F6C2B4F" w14:textId="77777777" w:rsidR="008B6537" w:rsidRPr="004D366D" w:rsidRDefault="008B6537" w:rsidP="008B6537">
      <w:pPr>
        <w:pStyle w:val="Corpotesto"/>
        <w:numPr>
          <w:ilvl w:val="0"/>
          <w:numId w:val="3"/>
        </w:numPr>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43C6329E" w14:textId="77777777" w:rsidR="008B6537" w:rsidRDefault="008B6537" w:rsidP="008B6537">
      <w:pPr>
        <w:pStyle w:val="Corpotesto"/>
        <w:spacing w:after="0" w:line="240" w:lineRule="auto"/>
        <w:jc w:val="both"/>
        <w:rPr>
          <w:rStyle w:val="Enfasigrassetto"/>
          <w:b w:val="0"/>
          <w:bCs w:val="0"/>
        </w:rPr>
      </w:pPr>
    </w:p>
    <w:p w14:paraId="6D6A770B" w14:textId="4184471A" w:rsidR="000F3444" w:rsidRPr="000F3444" w:rsidRDefault="000F3444" w:rsidP="00D63141">
      <w:pPr>
        <w:pStyle w:val="Corpotesto"/>
        <w:spacing w:after="0" w:line="240" w:lineRule="auto"/>
      </w:pPr>
      <w:r w:rsidRPr="000F3444">
        <w:rPr>
          <w:rStyle w:val="Enfasigrassetto"/>
          <w:b w:val="0"/>
          <w:bCs w:val="0"/>
        </w:rPr>
        <w:t xml:space="preserve">Nella sezione Amministrazione- Gestione parametri generali è stato introdotto un nuovo campo contenente il codice </w:t>
      </w:r>
      <w:proofErr w:type="gramStart"/>
      <w:r w:rsidRPr="000F3444">
        <w:rPr>
          <w:rStyle w:val="Enfasigrassetto"/>
          <w:b w:val="0"/>
          <w:bCs w:val="0"/>
        </w:rPr>
        <w:t>IPA  da</w:t>
      </w:r>
      <w:proofErr w:type="gramEnd"/>
      <w:r w:rsidRPr="000F3444">
        <w:rPr>
          <w:rStyle w:val="Enfasigrassetto"/>
          <w:b w:val="0"/>
          <w:bCs w:val="0"/>
        </w:rPr>
        <w:t xml:space="preserve"> utilizzare per l’interoperabilità.</w:t>
      </w:r>
    </w:p>
    <w:p w14:paraId="2865C46D" w14:textId="77777777" w:rsidR="000F3444" w:rsidRDefault="000F3444" w:rsidP="00D63141">
      <w:pPr>
        <w:pStyle w:val="Corpotesto"/>
        <w:spacing w:after="0" w:line="240" w:lineRule="auto"/>
        <w:rPr>
          <w:rStyle w:val="Enfasigrassetto"/>
          <w:b w:val="0"/>
          <w:bCs w:val="0"/>
        </w:rPr>
      </w:pPr>
    </w:p>
    <w:p w14:paraId="2D600437" w14:textId="578E7D22" w:rsidR="008B6537" w:rsidRDefault="000F3444" w:rsidP="008B6537">
      <w:pPr>
        <w:pStyle w:val="Corpotesto"/>
        <w:spacing w:after="0" w:line="240" w:lineRule="auto"/>
        <w:rPr>
          <w:rStyle w:val="Enfasigrassetto"/>
          <w:b w:val="0"/>
          <w:bCs w:val="0"/>
        </w:rPr>
      </w:pPr>
      <w:r>
        <w:rPr>
          <w:noProof/>
        </w:rPr>
        <w:drawing>
          <wp:inline distT="0" distB="0" distL="0" distR="0" wp14:anchorId="1CCCA074" wp14:editId="6F6E91A8">
            <wp:extent cx="5625465" cy="2023110"/>
            <wp:effectExtent l="0" t="0" r="0" b="0"/>
            <wp:docPr id="64666076" name="Immagine15"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076" name="Immagine15" descr="Immagine che contiene testo, schermata, numero, Carattere&#10;&#10;Il contenuto generato dall'IA potrebbe non essere corretto."/>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625465" cy="2023110"/>
                    </a:xfrm>
                    <a:prstGeom prst="rect">
                      <a:avLst/>
                    </a:prstGeom>
                  </pic:spPr>
                </pic:pic>
              </a:graphicData>
            </a:graphic>
          </wp:inline>
        </w:drawing>
      </w:r>
      <w:r w:rsidR="008B6537">
        <w:rPr>
          <w:rStyle w:val="Enfasigrassetto"/>
          <w:b w:val="0"/>
          <w:bCs w:val="0"/>
        </w:rPr>
        <w:br w:type="page"/>
      </w:r>
    </w:p>
    <w:p w14:paraId="15612573" w14:textId="4199CEFD" w:rsidR="00BF5F4D" w:rsidRPr="00D75C49" w:rsidRDefault="00A94B35" w:rsidP="008B6537">
      <w:pPr>
        <w:pStyle w:val="Titolo1"/>
        <w:numPr>
          <w:ilvl w:val="0"/>
          <w:numId w:val="0"/>
        </w:numPr>
        <w:spacing w:before="0" w:after="0" w:line="240" w:lineRule="auto"/>
        <w:rPr>
          <w:color w:val="2E74B5" w:themeColor="accent1" w:themeShade="BF"/>
        </w:rPr>
      </w:pPr>
      <w:bookmarkStart w:id="32" w:name="_Toc202361911"/>
      <w:r w:rsidRPr="00D75C49">
        <w:rPr>
          <w:color w:val="2E74B5" w:themeColor="accent1" w:themeShade="BF"/>
        </w:rPr>
        <w:t>1</w:t>
      </w:r>
      <w:r w:rsidR="0079252D">
        <w:rPr>
          <w:color w:val="2E74B5" w:themeColor="accent1" w:themeShade="BF"/>
        </w:rPr>
        <w:t>5</w:t>
      </w:r>
      <w:r w:rsidR="00BF5F4D">
        <w:rPr>
          <w:color w:val="2E74B5" w:themeColor="accent1" w:themeShade="BF"/>
        </w:rPr>
        <w:t xml:space="preserve"> </w:t>
      </w:r>
      <w:r w:rsidRPr="00D75C49">
        <w:rPr>
          <w:color w:val="2E74B5" w:themeColor="accent1" w:themeShade="BF"/>
        </w:rPr>
        <w:t xml:space="preserve">TOOL AMMINISTRAZIONE – Possibilità di inserire nella </w:t>
      </w:r>
      <w:r w:rsidR="00BF5F4D">
        <w:rPr>
          <w:color w:val="2E74B5" w:themeColor="accent1" w:themeShade="BF"/>
        </w:rPr>
        <w:t xml:space="preserve">segnatura </w:t>
      </w:r>
      <w:r w:rsidR="00D63141">
        <w:rPr>
          <w:color w:val="2E74B5" w:themeColor="accent1" w:themeShade="BF"/>
        </w:rPr>
        <w:t xml:space="preserve">di </w:t>
      </w:r>
      <w:r w:rsidR="00BF5F4D">
        <w:rPr>
          <w:color w:val="2E74B5" w:themeColor="accent1" w:themeShade="BF"/>
        </w:rPr>
        <w:t xml:space="preserve">protocollo </w:t>
      </w:r>
      <w:r w:rsidRPr="00D75C49">
        <w:rPr>
          <w:color w:val="2E74B5" w:themeColor="accent1" w:themeShade="BF"/>
        </w:rPr>
        <w:t xml:space="preserve">il </w:t>
      </w:r>
      <w:r w:rsidR="00BF5F4D">
        <w:rPr>
          <w:color w:val="2E74B5" w:themeColor="accent1" w:themeShade="BF"/>
        </w:rPr>
        <w:t>codice IPA AOO</w:t>
      </w:r>
      <w:bookmarkEnd w:id="32"/>
    </w:p>
    <w:p w14:paraId="051DF738" w14:textId="52A173B3" w:rsidR="004D366D" w:rsidRPr="004D366D" w:rsidRDefault="004D366D" w:rsidP="004D366D">
      <w:pPr>
        <w:pStyle w:val="Corpotesto"/>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62032758" w14:textId="77777777" w:rsidR="008B6537" w:rsidRDefault="008B6537" w:rsidP="00BF5F4D">
      <w:pPr>
        <w:pStyle w:val="Corpotesto"/>
        <w:spacing w:after="0" w:line="240" w:lineRule="auto"/>
        <w:rPr>
          <w:color w:val="000000"/>
        </w:rPr>
      </w:pPr>
    </w:p>
    <w:p w14:paraId="1F4FC848" w14:textId="10636250" w:rsidR="00BF5F4D" w:rsidRDefault="008B6537" w:rsidP="00BF5F4D">
      <w:pPr>
        <w:pStyle w:val="Corpotesto"/>
        <w:spacing w:after="0" w:line="240" w:lineRule="auto"/>
        <w:rPr>
          <w:color w:val="000000"/>
        </w:rPr>
      </w:pPr>
      <w:r>
        <w:rPr>
          <w:color w:val="000000"/>
        </w:rPr>
        <w:t xml:space="preserve">È </w:t>
      </w:r>
      <w:r w:rsidR="00BF5F4D">
        <w:rPr>
          <w:color w:val="000000"/>
        </w:rPr>
        <w:t>ora possibile inserire</w:t>
      </w:r>
      <w:r w:rsidR="004D366D">
        <w:rPr>
          <w:color w:val="000000"/>
        </w:rPr>
        <w:t xml:space="preserve"> nella segnatura di protocollo, rispondendo alle indicazioni da normativa AGID</w:t>
      </w:r>
      <w:r w:rsidR="00405093">
        <w:rPr>
          <w:color w:val="000000"/>
        </w:rPr>
        <w:t>,</w:t>
      </w:r>
      <w:r w:rsidR="004D366D">
        <w:rPr>
          <w:color w:val="000000"/>
        </w:rPr>
        <w:t xml:space="preserve"> </w:t>
      </w:r>
      <w:r w:rsidR="00BF5F4D">
        <w:rPr>
          <w:color w:val="000000"/>
        </w:rPr>
        <w:t>anche il Codice AOO dell’ente, come ufficialmente registrato sull’Indice delle Pubbliche Amministrazioni (IPA) e come valorizzato nella sezione Amministrazione -&gt; Registri -&gt; Selezionando il registro</w:t>
      </w:r>
      <w:r w:rsidR="00405093">
        <w:rPr>
          <w:color w:val="000000"/>
        </w:rPr>
        <w:t>.</w:t>
      </w:r>
    </w:p>
    <w:p w14:paraId="78108D6C" w14:textId="5C309792" w:rsidR="004D366D" w:rsidRDefault="004D366D" w:rsidP="004D366D">
      <w:pPr>
        <w:pStyle w:val="Corpotesto"/>
        <w:spacing w:after="0" w:line="240" w:lineRule="auto"/>
      </w:pPr>
      <w:r>
        <w:rPr>
          <w:color w:val="000000"/>
        </w:rPr>
        <w:t xml:space="preserve">Ad esempio </w:t>
      </w:r>
      <w:r w:rsidR="00405093">
        <w:rPr>
          <w:color w:val="000000"/>
        </w:rPr>
        <w:t xml:space="preserve">per la Giunta della Regione Marche, </w:t>
      </w:r>
      <w:r>
        <w:rPr>
          <w:color w:val="000000"/>
        </w:rPr>
        <w:t xml:space="preserve">ipotizzando di inserire questo valore in quarta posizione, la segnatura passerebbe da </w:t>
      </w:r>
      <w:r w:rsidRPr="004D366D">
        <w:t>0007173|15/10/2024|R_MARCHE|GRM|INF|P</w:t>
      </w:r>
      <w:r>
        <w:t xml:space="preserve"> a </w:t>
      </w:r>
      <w:r w:rsidRPr="004D366D">
        <w:t>0007173|15/10/2024|R_MARCHE|</w:t>
      </w:r>
      <w:r w:rsidRPr="004D366D">
        <w:rPr>
          <w:b/>
          <w:bCs/>
        </w:rPr>
        <w:t>A605F56</w:t>
      </w:r>
      <w:r w:rsidRPr="004D366D">
        <w:t xml:space="preserve">|GRM|INF|A </w:t>
      </w:r>
    </w:p>
    <w:p w14:paraId="52C342A1" w14:textId="0C3C4551" w:rsidR="00BF5F4D" w:rsidRDefault="00BF5F4D" w:rsidP="00BF5F4D">
      <w:pPr>
        <w:pStyle w:val="Corpotesto"/>
        <w:spacing w:after="0" w:line="240" w:lineRule="auto"/>
        <w:rPr>
          <w:color w:val="000000"/>
        </w:rPr>
      </w:pPr>
      <w:r>
        <w:rPr>
          <w:color w:val="000000"/>
        </w:rPr>
        <w:t>Nella sezione Amministrazione -&gt; “Parametri Generali” -&gt; “Ordine campi segnatura”, è</w:t>
      </w:r>
      <w:r w:rsidR="008B6537">
        <w:rPr>
          <w:color w:val="000000"/>
        </w:rPr>
        <w:t xml:space="preserve"> infatti</w:t>
      </w:r>
      <w:r>
        <w:rPr>
          <w:color w:val="000000"/>
        </w:rPr>
        <w:t xml:space="preserve"> stato inserito anche il campo “Codice AOO (IPA)”, che segue le stesse regole valide per gli altri campi; è possibile quindi inserire un valore numerico, ad indicare la </w:t>
      </w:r>
      <w:r w:rsidR="008B6537">
        <w:rPr>
          <w:color w:val="000000"/>
        </w:rPr>
        <w:t xml:space="preserve">posizione di questo campo </w:t>
      </w:r>
      <w:r>
        <w:rPr>
          <w:color w:val="000000"/>
        </w:rPr>
        <w:t>nella segnatura di protocollo, o lasciare il campo vuoto, ad indicar</w:t>
      </w:r>
      <w:r w:rsidR="008B6537">
        <w:rPr>
          <w:color w:val="000000"/>
        </w:rPr>
        <w:t>n</w:t>
      </w:r>
      <w:r>
        <w:rPr>
          <w:color w:val="000000"/>
        </w:rPr>
        <w:t xml:space="preserve">e l’assenza. </w:t>
      </w:r>
    </w:p>
    <w:p w14:paraId="5625C6C1" w14:textId="7CA7EA95" w:rsidR="00BF5F4D" w:rsidRDefault="00405093" w:rsidP="00BF5F4D">
      <w:pPr>
        <w:pStyle w:val="Corpotesto"/>
        <w:spacing w:after="0" w:line="240" w:lineRule="auto"/>
        <w:rPr>
          <w:rFonts w:ascii="Arial" w:hAnsi="Arial"/>
          <w:sz w:val="24"/>
          <w:szCs w:val="32"/>
        </w:rPr>
      </w:pPr>
      <w:r>
        <w:rPr>
          <w:noProof/>
        </w:rPr>
        <w:drawing>
          <wp:inline distT="0" distB="0" distL="0" distR="0" wp14:anchorId="50DF5E59" wp14:editId="3B58A1FB">
            <wp:extent cx="6120130" cy="2089150"/>
            <wp:effectExtent l="0" t="0" r="0" b="635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089150"/>
                    </a:xfrm>
                    <a:prstGeom prst="rect">
                      <a:avLst/>
                    </a:prstGeom>
                  </pic:spPr>
                </pic:pic>
              </a:graphicData>
            </a:graphic>
          </wp:inline>
        </w:drawing>
      </w:r>
    </w:p>
    <w:p w14:paraId="66745E6A" w14:textId="48B24C03" w:rsidR="001D00B8" w:rsidRPr="00D75C49" w:rsidRDefault="001D00B8" w:rsidP="00D75C49">
      <w:pPr>
        <w:pStyle w:val="Titolo1"/>
        <w:numPr>
          <w:ilvl w:val="0"/>
          <w:numId w:val="3"/>
        </w:numPr>
        <w:spacing w:before="0" w:after="0" w:line="240" w:lineRule="auto"/>
        <w:rPr>
          <w:color w:val="2E74B5" w:themeColor="accent1" w:themeShade="BF"/>
        </w:rPr>
      </w:pPr>
      <w:bookmarkStart w:id="33" w:name="_Toc202361912"/>
      <w:r>
        <w:rPr>
          <w:color w:val="2E74B5" w:themeColor="accent1" w:themeShade="BF"/>
        </w:rPr>
        <w:lastRenderedPageBreak/>
        <w:t>1</w:t>
      </w:r>
      <w:r w:rsidR="0079252D">
        <w:rPr>
          <w:color w:val="2E74B5" w:themeColor="accent1" w:themeShade="BF"/>
        </w:rPr>
        <w:t>6</w:t>
      </w:r>
      <w:r>
        <w:rPr>
          <w:color w:val="2E74B5" w:themeColor="accent1" w:themeShade="BF"/>
        </w:rPr>
        <w:t xml:space="preserve"> </w:t>
      </w:r>
      <w:r w:rsidR="004D366D" w:rsidRPr="00D75C49">
        <w:rPr>
          <w:color w:val="2E74B5" w:themeColor="accent1" w:themeShade="BF"/>
        </w:rPr>
        <w:t xml:space="preserve">TOOL AMMINISTRAZIONE - </w:t>
      </w:r>
      <w:r>
        <w:rPr>
          <w:color w:val="2E74B5" w:themeColor="accent1" w:themeShade="BF"/>
        </w:rPr>
        <w:t xml:space="preserve">Possibilità di modifica </w:t>
      </w:r>
      <w:proofErr w:type="spellStart"/>
      <w:r>
        <w:rPr>
          <w:color w:val="2E74B5" w:themeColor="accent1" w:themeShade="BF"/>
        </w:rPr>
        <w:t>dell’User</w:t>
      </w:r>
      <w:r w:rsidR="002625C3">
        <w:rPr>
          <w:color w:val="2E74B5" w:themeColor="accent1" w:themeShade="BF"/>
        </w:rPr>
        <w:t>Id</w:t>
      </w:r>
      <w:proofErr w:type="spellEnd"/>
      <w:r>
        <w:rPr>
          <w:color w:val="2E74B5" w:themeColor="accent1" w:themeShade="BF"/>
        </w:rPr>
        <w:t xml:space="preserve"> </w:t>
      </w:r>
      <w:r w:rsidR="004D366D" w:rsidRPr="00D75C49">
        <w:rPr>
          <w:color w:val="2E74B5" w:themeColor="accent1" w:themeShade="BF"/>
        </w:rPr>
        <w:t>degli utenti</w:t>
      </w:r>
      <w:bookmarkEnd w:id="33"/>
    </w:p>
    <w:p w14:paraId="1A2195FE" w14:textId="77777777" w:rsidR="004D366D" w:rsidRPr="004D366D" w:rsidRDefault="004D366D" w:rsidP="004D366D">
      <w:pPr>
        <w:pStyle w:val="Corpotesto"/>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3A6FC13E" w14:textId="77777777" w:rsidR="008B6537" w:rsidRDefault="008B6537" w:rsidP="001D00B8">
      <w:pPr>
        <w:pStyle w:val="Corpotesto"/>
        <w:spacing w:after="0" w:line="240" w:lineRule="auto"/>
      </w:pPr>
    </w:p>
    <w:p w14:paraId="561C637D" w14:textId="7F3BF695" w:rsidR="004D366D" w:rsidRPr="002625C3" w:rsidRDefault="002625C3" w:rsidP="001D00B8">
      <w:pPr>
        <w:pStyle w:val="Corpotesto"/>
        <w:spacing w:after="0" w:line="240" w:lineRule="auto"/>
      </w:pPr>
      <w:r w:rsidRPr="002625C3">
        <w:t xml:space="preserve">È ora possibile modificare </w:t>
      </w:r>
      <w:proofErr w:type="spellStart"/>
      <w:r w:rsidRPr="002625C3">
        <w:t>l'UserId</w:t>
      </w:r>
      <w:proofErr w:type="spellEnd"/>
      <w:r w:rsidRPr="002625C3">
        <w:t xml:space="preserve"> degli utenti, cosa prima non possibile</w:t>
      </w:r>
    </w:p>
    <w:p w14:paraId="3517EE2C" w14:textId="5BE6A483" w:rsidR="00BF5F4D" w:rsidRDefault="00405093" w:rsidP="00BF5F4D">
      <w:pPr>
        <w:pStyle w:val="Corpotesto"/>
      </w:pPr>
      <w:r>
        <w:rPr>
          <w:noProof/>
        </w:rPr>
        <w:drawing>
          <wp:inline distT="0" distB="0" distL="0" distR="0" wp14:anchorId="3A421DD1" wp14:editId="2FFB1FA8">
            <wp:extent cx="4472829" cy="3452775"/>
            <wp:effectExtent l="0" t="0" r="444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77621" cy="3456474"/>
                    </a:xfrm>
                    <a:prstGeom prst="rect">
                      <a:avLst/>
                    </a:prstGeom>
                  </pic:spPr>
                </pic:pic>
              </a:graphicData>
            </a:graphic>
          </wp:inline>
        </w:drawing>
      </w:r>
    </w:p>
    <w:p w14:paraId="05E7CBD4" w14:textId="6EF43D9F" w:rsidR="00D21C76" w:rsidRDefault="00D21C76">
      <w:pPr>
        <w:spacing w:after="0" w:line="240" w:lineRule="auto"/>
      </w:pPr>
      <w:r>
        <w:br w:type="page"/>
      </w:r>
    </w:p>
    <w:p w14:paraId="767EDCC5" w14:textId="31BF2662" w:rsidR="001D3205" w:rsidRPr="001D3205" w:rsidRDefault="001D3205" w:rsidP="001D3205">
      <w:pPr>
        <w:pStyle w:val="Titolo1"/>
        <w:rPr>
          <w:color w:val="2E74B5" w:themeColor="accent1" w:themeShade="BF"/>
        </w:rPr>
      </w:pPr>
      <w:bookmarkStart w:id="34" w:name="_Toc202361913"/>
      <w:r>
        <w:rPr>
          <w:color w:val="2E74B5" w:themeColor="accent1" w:themeShade="BF"/>
        </w:rPr>
        <w:lastRenderedPageBreak/>
        <w:t xml:space="preserve">17 </w:t>
      </w:r>
      <w:r w:rsidRPr="001D3205">
        <w:rPr>
          <w:color w:val="2E74B5" w:themeColor="accent1" w:themeShade="BF"/>
        </w:rPr>
        <w:t>A</w:t>
      </w:r>
      <w:r w:rsidR="004974F5">
        <w:rPr>
          <w:color w:val="2E74B5" w:themeColor="accent1" w:themeShade="BF"/>
        </w:rPr>
        <w:t xml:space="preserve">DEGUAMENTO ALLA DETERMINAZIONE </w:t>
      </w:r>
      <w:r w:rsidRPr="001D3205">
        <w:rPr>
          <w:color w:val="2E74B5" w:themeColor="accent1" w:themeShade="BF"/>
        </w:rPr>
        <w:t>AGID n. 371/2021</w:t>
      </w:r>
      <w:bookmarkEnd w:id="34"/>
    </w:p>
    <w:p w14:paraId="24E7302F" w14:textId="00D7A06F" w:rsidR="001D3205" w:rsidRPr="001D3205" w:rsidRDefault="001D3205" w:rsidP="001D3205">
      <w:pPr>
        <w:pStyle w:val="Titolo1"/>
        <w:rPr>
          <w:color w:val="2E74B5" w:themeColor="accent1" w:themeShade="BF"/>
        </w:rPr>
      </w:pPr>
      <w:bookmarkStart w:id="35" w:name="_Hlk202284704"/>
      <w:bookmarkStart w:id="36" w:name="_Toc202361914"/>
      <w:r>
        <w:rPr>
          <w:color w:val="2E74B5" w:themeColor="accent1" w:themeShade="BF"/>
        </w:rPr>
        <w:t>17</w:t>
      </w:r>
      <w:r w:rsidR="00973DF5">
        <w:rPr>
          <w:color w:val="2E74B5" w:themeColor="accent1" w:themeShade="BF"/>
        </w:rPr>
        <w:t>.1</w:t>
      </w:r>
      <w:r>
        <w:rPr>
          <w:color w:val="2E74B5" w:themeColor="accent1" w:themeShade="BF"/>
        </w:rPr>
        <w:t xml:space="preserve"> </w:t>
      </w:r>
      <w:r w:rsidRPr="001D3205">
        <w:rPr>
          <w:color w:val="2E74B5" w:themeColor="accent1" w:themeShade="BF"/>
        </w:rPr>
        <w:t>AGID</w:t>
      </w:r>
      <w:r>
        <w:rPr>
          <w:color w:val="2E74B5" w:themeColor="accent1" w:themeShade="BF"/>
        </w:rPr>
        <w:t xml:space="preserve"> </w:t>
      </w:r>
      <w:r w:rsidR="00F2348A">
        <w:rPr>
          <w:color w:val="2E74B5" w:themeColor="accent1" w:themeShade="BF"/>
        </w:rPr>
        <w:t>–</w:t>
      </w:r>
      <w:r>
        <w:rPr>
          <w:color w:val="2E74B5" w:themeColor="accent1" w:themeShade="BF"/>
        </w:rPr>
        <w:t xml:space="preserve"> </w:t>
      </w:r>
      <w:r w:rsidRPr="001D3205">
        <w:rPr>
          <w:color w:val="2E74B5" w:themeColor="accent1" w:themeShade="BF"/>
        </w:rPr>
        <w:t>Nuov</w:t>
      </w:r>
      <w:r w:rsidR="00F2348A">
        <w:rPr>
          <w:color w:val="2E74B5" w:themeColor="accent1" w:themeShade="BF"/>
        </w:rPr>
        <w:t xml:space="preserve">i Tipi </w:t>
      </w:r>
      <w:r w:rsidRPr="001D3205">
        <w:rPr>
          <w:color w:val="2E74B5" w:themeColor="accent1" w:themeShade="BF"/>
        </w:rPr>
        <w:t>Voc</w:t>
      </w:r>
      <w:r w:rsidR="00F2348A">
        <w:rPr>
          <w:color w:val="2E74B5" w:themeColor="accent1" w:themeShade="BF"/>
        </w:rPr>
        <w:t>e</w:t>
      </w:r>
      <w:r w:rsidRPr="001D3205">
        <w:rPr>
          <w:color w:val="2E74B5" w:themeColor="accent1" w:themeShade="BF"/>
        </w:rPr>
        <w:t xml:space="preserve"> Rubrica</w:t>
      </w:r>
      <w:bookmarkEnd w:id="36"/>
    </w:p>
    <w:bookmarkEnd w:id="35"/>
    <w:p w14:paraId="067A9543" w14:textId="7BDB60AB" w:rsidR="00B7208A" w:rsidRPr="003A27D6" w:rsidRDefault="00F2348A" w:rsidP="00B7208A">
      <w:pPr>
        <w:pStyle w:val="NormaleWeb"/>
        <w:spacing w:beforeAutospacing="0" w:after="0" w:afterAutospacing="0"/>
        <w:jc w:val="both"/>
        <w:rPr>
          <w:rFonts w:asciiTheme="minorHAnsi" w:hAnsiTheme="minorHAnsi" w:cstheme="minorHAnsi"/>
          <w:color w:val="000000"/>
        </w:rPr>
      </w:pPr>
      <w:r w:rsidRPr="003A27D6">
        <w:rPr>
          <w:rFonts w:asciiTheme="minorHAnsi" w:hAnsiTheme="minorHAnsi" w:cstheme="minorHAnsi"/>
          <w:color w:val="000000"/>
        </w:rPr>
        <w:t>I "Tipi V</w:t>
      </w:r>
      <w:r w:rsidR="00B7208A" w:rsidRPr="003A27D6">
        <w:rPr>
          <w:rFonts w:asciiTheme="minorHAnsi" w:hAnsiTheme="minorHAnsi" w:cstheme="minorHAnsi"/>
          <w:color w:val="000000"/>
        </w:rPr>
        <w:t>oc</w:t>
      </w:r>
      <w:r w:rsidRPr="003A27D6">
        <w:rPr>
          <w:rFonts w:asciiTheme="minorHAnsi" w:hAnsiTheme="minorHAnsi" w:cstheme="minorHAnsi"/>
          <w:color w:val="000000"/>
        </w:rPr>
        <w:t>e</w:t>
      </w:r>
      <w:r w:rsidR="00B7208A" w:rsidRPr="003A27D6">
        <w:rPr>
          <w:rFonts w:asciiTheme="minorHAnsi" w:hAnsiTheme="minorHAnsi" w:cstheme="minorHAnsi"/>
          <w:color w:val="000000"/>
        </w:rPr>
        <w:t xml:space="preserve"> </w:t>
      </w:r>
      <w:r w:rsidRPr="003A27D6">
        <w:rPr>
          <w:rFonts w:asciiTheme="minorHAnsi" w:hAnsiTheme="minorHAnsi" w:cstheme="minorHAnsi"/>
          <w:color w:val="000000"/>
        </w:rPr>
        <w:t>R</w:t>
      </w:r>
      <w:r w:rsidR="00B7208A" w:rsidRPr="003A27D6">
        <w:rPr>
          <w:rFonts w:asciiTheme="minorHAnsi" w:hAnsiTheme="minorHAnsi" w:cstheme="minorHAnsi"/>
          <w:color w:val="000000"/>
        </w:rPr>
        <w:t>ubrica</w:t>
      </w:r>
      <w:r w:rsidRPr="003A27D6">
        <w:rPr>
          <w:rFonts w:asciiTheme="minorHAnsi" w:hAnsiTheme="minorHAnsi" w:cstheme="minorHAnsi"/>
          <w:color w:val="000000"/>
        </w:rPr>
        <w:t>"</w:t>
      </w:r>
      <w:r w:rsidR="00B7208A" w:rsidRPr="003A27D6">
        <w:rPr>
          <w:rFonts w:asciiTheme="minorHAnsi" w:hAnsiTheme="minorHAnsi" w:cstheme="minorHAnsi"/>
          <w:color w:val="000000"/>
        </w:rPr>
        <w:t xml:space="preserve"> Amministrazione, AOO, UO, Impresa, Persona e Altro non saranno più disponibili, e saranno sostituite dalle nuove voci:</w:t>
      </w:r>
    </w:p>
    <w:p w14:paraId="27BCD65A" w14:textId="77777777" w:rsidR="00B7208A" w:rsidRPr="00CC484F" w:rsidRDefault="00B7208A" w:rsidP="00CC484F">
      <w:pPr>
        <w:pStyle w:val="NormaleWeb"/>
        <w:numPr>
          <w:ilvl w:val="0"/>
          <w:numId w:val="48"/>
        </w:numPr>
        <w:spacing w:beforeAutospacing="0" w:after="0" w:afterAutospacing="0"/>
        <w:jc w:val="both"/>
        <w:rPr>
          <w:rFonts w:asciiTheme="minorHAnsi" w:hAnsiTheme="minorHAnsi" w:cstheme="minorHAnsi"/>
        </w:rPr>
      </w:pPr>
      <w:r w:rsidRPr="00CC484F">
        <w:rPr>
          <w:rFonts w:asciiTheme="minorHAnsi" w:hAnsiTheme="minorHAnsi" w:cstheme="minorHAnsi"/>
          <w:b/>
          <w:bCs/>
        </w:rPr>
        <w:t>PAI</w:t>
      </w:r>
      <w:r w:rsidRPr="00CC484F">
        <w:rPr>
          <w:rFonts w:asciiTheme="minorHAnsi" w:hAnsiTheme="minorHAnsi" w:cstheme="minorHAnsi"/>
        </w:rPr>
        <w:t>: Pubblica Amministrazione Italiana</w:t>
      </w:r>
    </w:p>
    <w:p w14:paraId="1277F837" w14:textId="77777777" w:rsidR="00B7208A" w:rsidRPr="00CC484F" w:rsidRDefault="00B7208A" w:rsidP="00CC484F">
      <w:pPr>
        <w:pStyle w:val="NormaleWeb"/>
        <w:numPr>
          <w:ilvl w:val="0"/>
          <w:numId w:val="48"/>
        </w:numPr>
        <w:spacing w:beforeAutospacing="0" w:after="0" w:afterAutospacing="0"/>
        <w:jc w:val="both"/>
        <w:rPr>
          <w:rFonts w:asciiTheme="minorHAnsi" w:hAnsiTheme="minorHAnsi" w:cstheme="minorHAnsi"/>
        </w:rPr>
      </w:pPr>
      <w:r w:rsidRPr="00CC484F">
        <w:rPr>
          <w:rFonts w:asciiTheme="minorHAnsi" w:hAnsiTheme="minorHAnsi" w:cstheme="minorHAnsi"/>
          <w:b/>
          <w:bCs/>
        </w:rPr>
        <w:t>PAE</w:t>
      </w:r>
      <w:r w:rsidRPr="00CC484F">
        <w:rPr>
          <w:rFonts w:asciiTheme="minorHAnsi" w:hAnsiTheme="minorHAnsi" w:cstheme="minorHAnsi"/>
        </w:rPr>
        <w:t>: Pubblica Amministrazione Estera</w:t>
      </w:r>
    </w:p>
    <w:p w14:paraId="1F7A0E54" w14:textId="77777777" w:rsidR="00B7208A" w:rsidRPr="00CC484F" w:rsidRDefault="00B7208A" w:rsidP="00CC484F">
      <w:pPr>
        <w:pStyle w:val="NormaleWeb"/>
        <w:numPr>
          <w:ilvl w:val="0"/>
          <w:numId w:val="48"/>
        </w:numPr>
        <w:spacing w:beforeAutospacing="0" w:after="0" w:afterAutospacing="0"/>
        <w:jc w:val="both"/>
        <w:rPr>
          <w:rFonts w:asciiTheme="minorHAnsi" w:hAnsiTheme="minorHAnsi" w:cstheme="minorHAnsi"/>
        </w:rPr>
      </w:pPr>
      <w:r w:rsidRPr="00CC484F">
        <w:rPr>
          <w:rFonts w:asciiTheme="minorHAnsi" w:hAnsiTheme="minorHAnsi" w:cstheme="minorHAnsi"/>
          <w:b/>
          <w:bCs/>
        </w:rPr>
        <w:t>PF</w:t>
      </w:r>
      <w:r w:rsidRPr="00CC484F">
        <w:rPr>
          <w:rFonts w:asciiTheme="minorHAnsi" w:hAnsiTheme="minorHAnsi" w:cstheme="minorHAnsi"/>
        </w:rPr>
        <w:t>: Persona Fisica</w:t>
      </w:r>
    </w:p>
    <w:p w14:paraId="288476C5" w14:textId="77777777" w:rsidR="00B7208A" w:rsidRPr="00CC484F" w:rsidRDefault="00B7208A" w:rsidP="00CC484F">
      <w:pPr>
        <w:pStyle w:val="NormaleWeb"/>
        <w:numPr>
          <w:ilvl w:val="0"/>
          <w:numId w:val="48"/>
        </w:numPr>
        <w:spacing w:beforeAutospacing="0" w:after="0" w:afterAutospacing="0"/>
        <w:jc w:val="both"/>
        <w:rPr>
          <w:rFonts w:asciiTheme="minorHAnsi" w:hAnsiTheme="minorHAnsi" w:cstheme="minorHAnsi"/>
        </w:rPr>
      </w:pPr>
      <w:r w:rsidRPr="00CC484F">
        <w:rPr>
          <w:rFonts w:asciiTheme="minorHAnsi" w:hAnsiTheme="minorHAnsi" w:cstheme="minorHAnsi"/>
          <w:b/>
          <w:bCs/>
        </w:rPr>
        <w:t>PG</w:t>
      </w:r>
      <w:r w:rsidRPr="00CC484F">
        <w:rPr>
          <w:rFonts w:asciiTheme="minorHAnsi" w:hAnsiTheme="minorHAnsi" w:cstheme="minorHAnsi"/>
        </w:rPr>
        <w:t>: Persona Giuridica</w:t>
      </w:r>
    </w:p>
    <w:p w14:paraId="7CCD3DA0" w14:textId="08B038BB" w:rsidR="00B7208A" w:rsidRPr="00B7208A" w:rsidRDefault="00F2348A" w:rsidP="00CC484F">
      <w:pPr>
        <w:pStyle w:val="NormaleWeb"/>
        <w:spacing w:beforeAutospacing="0" w:after="0" w:afterAutospacing="0"/>
        <w:jc w:val="both"/>
        <w:rPr>
          <w:rFonts w:asciiTheme="minorHAnsi" w:hAnsiTheme="minorHAnsi" w:cstheme="minorHAnsi"/>
        </w:rPr>
      </w:pPr>
      <w:r>
        <w:rPr>
          <w:rFonts w:asciiTheme="minorHAnsi" w:hAnsiTheme="minorHAnsi" w:cstheme="minorHAnsi"/>
        </w:rPr>
        <w:t>I "Tipi V</w:t>
      </w:r>
      <w:r w:rsidR="00B7208A" w:rsidRPr="00B7208A">
        <w:rPr>
          <w:rFonts w:asciiTheme="minorHAnsi" w:hAnsiTheme="minorHAnsi" w:cstheme="minorHAnsi"/>
        </w:rPr>
        <w:t>oc</w:t>
      </w:r>
      <w:r>
        <w:rPr>
          <w:rFonts w:asciiTheme="minorHAnsi" w:hAnsiTheme="minorHAnsi" w:cstheme="minorHAnsi"/>
        </w:rPr>
        <w:t>e</w:t>
      </w:r>
      <w:r w:rsidR="00B7208A" w:rsidRPr="00B7208A">
        <w:rPr>
          <w:rFonts w:asciiTheme="minorHAnsi" w:hAnsiTheme="minorHAnsi" w:cstheme="minorHAnsi"/>
        </w:rPr>
        <w:t xml:space="preserve"> </w:t>
      </w:r>
      <w:r>
        <w:rPr>
          <w:rFonts w:asciiTheme="minorHAnsi" w:hAnsiTheme="minorHAnsi" w:cstheme="minorHAnsi"/>
        </w:rPr>
        <w:t>R</w:t>
      </w:r>
      <w:r w:rsidR="00B7208A" w:rsidRPr="00B7208A">
        <w:rPr>
          <w:rFonts w:asciiTheme="minorHAnsi" w:hAnsiTheme="minorHAnsi" w:cstheme="minorHAnsi"/>
        </w:rPr>
        <w:t>ubrica</w:t>
      </w:r>
      <w:r>
        <w:rPr>
          <w:rFonts w:asciiTheme="minorHAnsi" w:hAnsiTheme="minorHAnsi" w:cstheme="minorHAnsi"/>
        </w:rPr>
        <w:t>"</w:t>
      </w:r>
      <w:r w:rsidR="00B7208A" w:rsidRPr="00B7208A">
        <w:rPr>
          <w:rFonts w:asciiTheme="minorHAnsi" w:hAnsiTheme="minorHAnsi" w:cstheme="minorHAnsi"/>
        </w:rPr>
        <w:t xml:space="preserve"> </w:t>
      </w:r>
      <w:r w:rsidR="00B7208A" w:rsidRPr="00B7208A">
        <w:rPr>
          <w:rFonts w:asciiTheme="minorHAnsi" w:hAnsiTheme="minorHAnsi" w:cstheme="minorHAnsi"/>
          <w:color w:val="000000"/>
        </w:rPr>
        <w:t xml:space="preserve">Amministrazione, AOO, UO, Impresa, Persona e Altro </w:t>
      </w:r>
      <w:r w:rsidR="00B7208A" w:rsidRPr="00B7208A">
        <w:rPr>
          <w:rFonts w:asciiTheme="minorHAnsi" w:hAnsiTheme="minorHAnsi" w:cstheme="minorHAnsi"/>
        </w:rPr>
        <w:t>non saranno quindi utilizzabili per nuovi protocolli, neanche se generati con la funzione ‘Riproponi’ a partire da un protocollo che le usa</w:t>
      </w:r>
      <w:r>
        <w:rPr>
          <w:rFonts w:asciiTheme="minorHAnsi" w:hAnsiTheme="minorHAnsi" w:cstheme="minorHAnsi"/>
        </w:rPr>
        <w:t>;</w:t>
      </w:r>
      <w:r w:rsidR="00B7208A" w:rsidRPr="00B7208A">
        <w:rPr>
          <w:rFonts w:asciiTheme="minorHAnsi" w:hAnsiTheme="minorHAnsi" w:cstheme="minorHAnsi"/>
        </w:rPr>
        <w:t xml:space="preserve"> </w:t>
      </w:r>
      <w:proofErr w:type="gramStart"/>
      <w:r w:rsidR="00B7208A" w:rsidRPr="00B7208A">
        <w:rPr>
          <w:rFonts w:asciiTheme="minorHAnsi" w:hAnsiTheme="minorHAnsi" w:cstheme="minorHAnsi"/>
        </w:rPr>
        <w:t>se cioè</w:t>
      </w:r>
      <w:proofErr w:type="gramEnd"/>
      <w:r w:rsidR="00B7208A" w:rsidRPr="00B7208A">
        <w:rPr>
          <w:rFonts w:asciiTheme="minorHAnsi" w:hAnsiTheme="minorHAnsi" w:cstheme="minorHAnsi"/>
        </w:rPr>
        <w:t xml:space="preserve"> viene riproposto un protocollo che ha tra i destinatari voci rubrica di tipo Amministrazione (ad esempio), non sarà possibile completarne il salvataggio e sarò necessario sostituire </w:t>
      </w:r>
      <w:r>
        <w:rPr>
          <w:rFonts w:asciiTheme="minorHAnsi" w:hAnsiTheme="minorHAnsi" w:cstheme="minorHAnsi"/>
        </w:rPr>
        <w:t>i tipi</w:t>
      </w:r>
      <w:r w:rsidR="00B7208A" w:rsidRPr="00B7208A">
        <w:rPr>
          <w:rFonts w:asciiTheme="minorHAnsi" w:hAnsiTheme="minorHAnsi" w:cstheme="minorHAnsi"/>
        </w:rPr>
        <w:t xml:space="preserve"> voc</w:t>
      </w:r>
      <w:r>
        <w:rPr>
          <w:rFonts w:asciiTheme="minorHAnsi" w:hAnsiTheme="minorHAnsi" w:cstheme="minorHAnsi"/>
        </w:rPr>
        <w:t>e</w:t>
      </w:r>
      <w:r w:rsidR="00B7208A" w:rsidRPr="00B7208A">
        <w:rPr>
          <w:rFonts w:asciiTheme="minorHAnsi" w:hAnsiTheme="minorHAnsi" w:cstheme="minorHAnsi"/>
        </w:rPr>
        <w:t xml:space="preserve"> rubrica non ammess</w:t>
      </w:r>
      <w:r>
        <w:rPr>
          <w:rFonts w:asciiTheme="minorHAnsi" w:hAnsiTheme="minorHAnsi" w:cstheme="minorHAnsi"/>
        </w:rPr>
        <w:t>i</w:t>
      </w:r>
      <w:r w:rsidR="00B7208A" w:rsidRPr="00B7208A">
        <w:rPr>
          <w:rFonts w:asciiTheme="minorHAnsi" w:hAnsiTheme="minorHAnsi" w:cstheme="minorHAnsi"/>
        </w:rPr>
        <w:t xml:space="preserve"> con </w:t>
      </w:r>
      <w:r>
        <w:rPr>
          <w:rFonts w:asciiTheme="minorHAnsi" w:hAnsiTheme="minorHAnsi" w:cstheme="minorHAnsi"/>
        </w:rPr>
        <w:t xml:space="preserve">tipi </w:t>
      </w:r>
      <w:r w:rsidR="00B7208A" w:rsidRPr="00B7208A">
        <w:rPr>
          <w:rFonts w:asciiTheme="minorHAnsi" w:hAnsiTheme="minorHAnsi" w:cstheme="minorHAnsi"/>
        </w:rPr>
        <w:t>voc</w:t>
      </w:r>
      <w:r>
        <w:rPr>
          <w:rFonts w:asciiTheme="minorHAnsi" w:hAnsiTheme="minorHAnsi" w:cstheme="minorHAnsi"/>
        </w:rPr>
        <w:t>e</w:t>
      </w:r>
      <w:r w:rsidR="00B7208A" w:rsidRPr="00B7208A">
        <w:rPr>
          <w:rFonts w:asciiTheme="minorHAnsi" w:hAnsiTheme="minorHAnsi" w:cstheme="minorHAnsi"/>
        </w:rPr>
        <w:t xml:space="preserve"> rubrica ammess</w:t>
      </w:r>
      <w:r>
        <w:rPr>
          <w:rFonts w:asciiTheme="minorHAnsi" w:hAnsiTheme="minorHAnsi" w:cstheme="minorHAnsi"/>
        </w:rPr>
        <w:t>i</w:t>
      </w:r>
      <w:r w:rsidR="00B7208A" w:rsidRPr="00B7208A">
        <w:rPr>
          <w:rFonts w:asciiTheme="minorHAnsi" w:hAnsiTheme="minorHAnsi" w:cstheme="minorHAnsi"/>
        </w:rPr>
        <w:t>.</w:t>
      </w:r>
    </w:p>
    <w:p w14:paraId="68C23010" w14:textId="0628A55A" w:rsidR="00B7208A" w:rsidRPr="00B7208A" w:rsidRDefault="00F2348A" w:rsidP="00CC484F">
      <w:pPr>
        <w:pStyle w:val="NormaleWeb"/>
        <w:spacing w:beforeAutospacing="0" w:after="0" w:afterAutospacing="0"/>
        <w:jc w:val="both"/>
        <w:rPr>
          <w:rFonts w:asciiTheme="minorHAnsi" w:hAnsiTheme="minorHAnsi" w:cstheme="minorHAnsi"/>
          <w:color w:val="000000"/>
        </w:rPr>
      </w:pPr>
      <w:r>
        <w:rPr>
          <w:rFonts w:asciiTheme="minorHAnsi" w:hAnsiTheme="minorHAnsi" w:cstheme="minorHAnsi"/>
          <w:color w:val="000000"/>
        </w:rPr>
        <w:t xml:space="preserve">I tipi </w:t>
      </w:r>
      <w:r w:rsidR="00B7208A" w:rsidRPr="00B7208A">
        <w:rPr>
          <w:rFonts w:asciiTheme="minorHAnsi" w:hAnsiTheme="minorHAnsi" w:cstheme="minorHAnsi"/>
          <w:color w:val="000000"/>
        </w:rPr>
        <w:t xml:space="preserve">Le voci rubrica </w:t>
      </w:r>
      <w:r w:rsidR="00B7208A" w:rsidRPr="00B7208A">
        <w:rPr>
          <w:rFonts w:asciiTheme="minorHAnsi" w:hAnsiTheme="minorHAnsi" w:cstheme="minorHAnsi"/>
        </w:rPr>
        <w:t>non ammesse</w:t>
      </w:r>
      <w:r w:rsidR="00B7208A" w:rsidRPr="00B7208A">
        <w:rPr>
          <w:rFonts w:asciiTheme="minorHAnsi" w:hAnsiTheme="minorHAnsi" w:cstheme="minorHAnsi"/>
          <w:color w:val="000000"/>
        </w:rPr>
        <w:t xml:space="preserve"> saranno </w:t>
      </w:r>
      <w:r w:rsidR="00B7208A" w:rsidRPr="00B7208A">
        <w:rPr>
          <w:rFonts w:asciiTheme="minorHAnsi" w:hAnsiTheme="minorHAnsi" w:cstheme="minorHAnsi"/>
        </w:rPr>
        <w:t xml:space="preserve">invece </w:t>
      </w:r>
      <w:r w:rsidR="00B7208A" w:rsidRPr="00B7208A">
        <w:rPr>
          <w:rFonts w:asciiTheme="minorHAnsi" w:hAnsiTheme="minorHAnsi" w:cstheme="minorHAnsi"/>
          <w:color w:val="000000"/>
        </w:rPr>
        <w:t>mantenut</w:t>
      </w:r>
      <w:r w:rsidR="00B7208A" w:rsidRPr="00B7208A">
        <w:rPr>
          <w:rFonts w:asciiTheme="minorHAnsi" w:hAnsiTheme="minorHAnsi" w:cstheme="minorHAnsi"/>
        </w:rPr>
        <w:t>e</w:t>
      </w:r>
      <w:r w:rsidR="00B7208A" w:rsidRPr="00B7208A">
        <w:rPr>
          <w:rFonts w:asciiTheme="minorHAnsi" w:hAnsiTheme="minorHAnsi" w:cstheme="minorHAnsi"/>
          <w:color w:val="000000"/>
        </w:rPr>
        <w:t xml:space="preserve"> per la gestione dei protocolli registrati prima dell'aggiornamento.</w:t>
      </w:r>
      <w:r w:rsidR="00B7208A" w:rsidRPr="00B7208A">
        <w:rPr>
          <w:rFonts w:asciiTheme="minorHAnsi" w:hAnsiTheme="minorHAnsi" w:cstheme="minorHAnsi"/>
        </w:rPr>
        <w:t xml:space="preserve"> </w:t>
      </w:r>
    </w:p>
    <w:p w14:paraId="7CBAC946" w14:textId="08EE1F1B" w:rsidR="00B7208A" w:rsidRPr="00B7208A" w:rsidRDefault="00B7208A" w:rsidP="00B7208A">
      <w:pPr>
        <w:pStyle w:val="NormaleWeb"/>
        <w:spacing w:beforeAutospacing="0" w:after="0" w:afterAutospacing="0"/>
        <w:jc w:val="both"/>
        <w:rPr>
          <w:rFonts w:asciiTheme="minorHAnsi" w:hAnsiTheme="minorHAnsi" w:cstheme="minorHAnsi"/>
          <w:color w:val="000000"/>
        </w:rPr>
      </w:pPr>
    </w:p>
    <w:p w14:paraId="24C87F1D" w14:textId="77777777" w:rsidR="00B7208A" w:rsidRPr="00085AF0" w:rsidRDefault="00B7208A" w:rsidP="00CC484F">
      <w:pPr>
        <w:pStyle w:val="NormaleWeb"/>
        <w:spacing w:beforeAutospacing="0" w:after="0" w:afterAutospacing="0"/>
        <w:jc w:val="both"/>
        <w:rPr>
          <w:rFonts w:asciiTheme="minorHAnsi" w:hAnsiTheme="minorHAnsi" w:cstheme="minorHAnsi"/>
          <w:color w:val="000000"/>
        </w:rPr>
      </w:pPr>
      <w:r w:rsidRPr="00085AF0">
        <w:rPr>
          <w:rFonts w:asciiTheme="minorHAnsi" w:hAnsiTheme="minorHAnsi" w:cstheme="minorHAnsi"/>
          <w:color w:val="000000"/>
        </w:rPr>
        <w:t>Per ogni categoria sarà possibile inserire nuove voci occasionali (o richiederne l'inserimento in rubrica), tenendo conto che sono obbligatori i dettagli/campi indicati di seguito:</w:t>
      </w:r>
    </w:p>
    <w:p w14:paraId="3AC1389A" w14:textId="77777777" w:rsidR="00B7208A" w:rsidRPr="00085AF0" w:rsidRDefault="00B7208A" w:rsidP="00CC484F">
      <w:pPr>
        <w:pStyle w:val="NormaleWeb"/>
        <w:numPr>
          <w:ilvl w:val="0"/>
          <w:numId w:val="49"/>
        </w:numPr>
        <w:spacing w:beforeAutospacing="0" w:after="0" w:afterAutospacing="0"/>
        <w:jc w:val="both"/>
        <w:rPr>
          <w:rFonts w:asciiTheme="minorHAnsi" w:hAnsiTheme="minorHAnsi" w:cstheme="minorHAnsi"/>
          <w:color w:val="000000"/>
        </w:rPr>
      </w:pPr>
      <w:r w:rsidRPr="00085AF0">
        <w:rPr>
          <w:rFonts w:asciiTheme="minorHAnsi" w:hAnsiTheme="minorHAnsi" w:cstheme="minorHAnsi"/>
          <w:b/>
          <w:bCs/>
          <w:color w:val="000000"/>
        </w:rPr>
        <w:t>PAI</w:t>
      </w:r>
      <w:r w:rsidRPr="00085AF0">
        <w:rPr>
          <w:rFonts w:asciiTheme="minorHAnsi" w:hAnsiTheme="minorHAnsi" w:cstheme="minorHAnsi"/>
          <w:color w:val="000000"/>
        </w:rPr>
        <w:t>: Codice Amministrazione, Denominazione Amministrazione, Codice AOO, Denominazione AOO, E-mail/PEC</w:t>
      </w:r>
    </w:p>
    <w:p w14:paraId="21A54736" w14:textId="768F91CC" w:rsidR="00B7208A" w:rsidRPr="00085AF0" w:rsidRDefault="00B7208A" w:rsidP="00CC484F">
      <w:pPr>
        <w:pStyle w:val="NormaleWeb"/>
        <w:numPr>
          <w:ilvl w:val="0"/>
          <w:numId w:val="49"/>
        </w:numPr>
        <w:spacing w:beforeAutospacing="0" w:after="0" w:afterAutospacing="0"/>
        <w:jc w:val="both"/>
        <w:rPr>
          <w:rFonts w:asciiTheme="minorHAnsi" w:hAnsiTheme="minorHAnsi" w:cstheme="minorHAnsi"/>
          <w:color w:val="000000"/>
        </w:rPr>
      </w:pPr>
      <w:r w:rsidRPr="00085AF0">
        <w:rPr>
          <w:rFonts w:asciiTheme="minorHAnsi" w:hAnsiTheme="minorHAnsi" w:cstheme="minorHAnsi"/>
          <w:b/>
          <w:bCs/>
          <w:color w:val="000000"/>
        </w:rPr>
        <w:t>PAE</w:t>
      </w:r>
      <w:r w:rsidRPr="00085AF0">
        <w:rPr>
          <w:rFonts w:asciiTheme="minorHAnsi" w:hAnsiTheme="minorHAnsi" w:cstheme="minorHAnsi"/>
          <w:color w:val="000000"/>
        </w:rPr>
        <w:t>: Denominazione Amministrazione</w:t>
      </w:r>
    </w:p>
    <w:p w14:paraId="5CA99F3C" w14:textId="77777777" w:rsidR="00B7208A" w:rsidRPr="00085AF0" w:rsidRDefault="00B7208A" w:rsidP="00CC484F">
      <w:pPr>
        <w:pStyle w:val="NormaleWeb"/>
        <w:numPr>
          <w:ilvl w:val="0"/>
          <w:numId w:val="49"/>
        </w:numPr>
        <w:spacing w:beforeAutospacing="0" w:after="0" w:afterAutospacing="0"/>
        <w:jc w:val="both"/>
        <w:rPr>
          <w:rFonts w:asciiTheme="minorHAnsi" w:hAnsiTheme="minorHAnsi" w:cstheme="minorHAnsi"/>
          <w:color w:val="000000"/>
        </w:rPr>
      </w:pPr>
      <w:r w:rsidRPr="00085AF0">
        <w:rPr>
          <w:rFonts w:asciiTheme="minorHAnsi" w:hAnsiTheme="minorHAnsi" w:cstheme="minorHAnsi"/>
          <w:b/>
          <w:bCs/>
          <w:color w:val="000000"/>
        </w:rPr>
        <w:t>PG</w:t>
      </w:r>
      <w:r w:rsidRPr="00085AF0">
        <w:rPr>
          <w:rFonts w:asciiTheme="minorHAnsi" w:hAnsiTheme="minorHAnsi" w:cstheme="minorHAnsi"/>
          <w:color w:val="000000"/>
        </w:rPr>
        <w:t>: Ragione Sociale/Denominazione</w:t>
      </w:r>
    </w:p>
    <w:p w14:paraId="724E989C" w14:textId="77777777" w:rsidR="00B7208A" w:rsidRPr="00085AF0" w:rsidRDefault="00B7208A" w:rsidP="00CC484F">
      <w:pPr>
        <w:pStyle w:val="NormaleWeb"/>
        <w:numPr>
          <w:ilvl w:val="0"/>
          <w:numId w:val="49"/>
        </w:numPr>
        <w:spacing w:beforeAutospacing="0" w:after="0" w:afterAutospacing="0"/>
        <w:jc w:val="both"/>
        <w:rPr>
          <w:rFonts w:asciiTheme="minorHAnsi" w:hAnsiTheme="minorHAnsi" w:cstheme="minorHAnsi"/>
          <w:color w:val="000000"/>
        </w:rPr>
      </w:pPr>
      <w:r w:rsidRPr="00085AF0">
        <w:rPr>
          <w:rFonts w:asciiTheme="minorHAnsi" w:hAnsiTheme="minorHAnsi" w:cstheme="minorHAnsi"/>
          <w:b/>
          <w:bCs/>
          <w:color w:val="000000"/>
        </w:rPr>
        <w:t>PF</w:t>
      </w:r>
      <w:r w:rsidRPr="00085AF0">
        <w:rPr>
          <w:rFonts w:asciiTheme="minorHAnsi" w:hAnsiTheme="minorHAnsi" w:cstheme="minorHAnsi"/>
          <w:color w:val="000000"/>
        </w:rPr>
        <w:t xml:space="preserve">: Nome, Cognome </w:t>
      </w:r>
    </w:p>
    <w:p w14:paraId="4C419461" w14:textId="77777777" w:rsidR="00B7208A" w:rsidRPr="00085AF0" w:rsidRDefault="00B7208A" w:rsidP="00B7208A">
      <w:pPr>
        <w:pStyle w:val="NormaleWeb"/>
        <w:spacing w:beforeAutospacing="0" w:after="0" w:afterAutospacing="0"/>
        <w:jc w:val="both"/>
        <w:rPr>
          <w:rFonts w:asciiTheme="minorHAnsi" w:hAnsiTheme="minorHAnsi" w:cstheme="minorHAnsi"/>
          <w:color w:val="000000"/>
        </w:rPr>
      </w:pPr>
      <w:r w:rsidRPr="00085AF0">
        <w:rPr>
          <w:rFonts w:asciiTheme="minorHAnsi" w:hAnsiTheme="minorHAnsi" w:cstheme="minorHAnsi"/>
        </w:rPr>
        <w:t>In fase di inserimento i campi obbligatori sono evidenziati in rosso.</w:t>
      </w:r>
    </w:p>
    <w:p w14:paraId="0AE622E3" w14:textId="413CA420" w:rsidR="00B7208A" w:rsidRPr="00085AF0" w:rsidRDefault="00B7208A" w:rsidP="00B7208A">
      <w:pPr>
        <w:pStyle w:val="NormaleWeb"/>
        <w:spacing w:beforeAutospacing="0" w:after="0" w:afterAutospacing="0"/>
        <w:jc w:val="both"/>
        <w:rPr>
          <w:rFonts w:asciiTheme="minorHAnsi" w:hAnsiTheme="minorHAnsi" w:cstheme="minorHAnsi"/>
          <w:color w:val="000000"/>
        </w:rPr>
      </w:pPr>
      <w:r w:rsidRPr="00085AF0">
        <w:rPr>
          <w:rFonts w:asciiTheme="minorHAnsi" w:hAnsiTheme="minorHAnsi" w:cstheme="minorHAnsi"/>
          <w:color w:val="000000"/>
        </w:rPr>
        <w:t>Nel caso di inserimento in Rubrica (attività riservata ai soggetti abilitati) è obbligatorio indicare anche il Codice Rubrica.</w:t>
      </w:r>
      <w:r w:rsidRPr="00085AF0">
        <w:rPr>
          <w:rFonts w:asciiTheme="minorHAnsi" w:hAnsiTheme="minorHAnsi" w:cstheme="minorHAnsi"/>
        </w:rPr>
        <w:t xml:space="preserve"> </w:t>
      </w:r>
    </w:p>
    <w:p w14:paraId="39D5032E" w14:textId="08516B45" w:rsidR="00B7208A" w:rsidRPr="00085AF0" w:rsidRDefault="00B7208A" w:rsidP="00B7208A">
      <w:pPr>
        <w:pStyle w:val="NormaleWeb"/>
        <w:spacing w:beforeAutospacing="0" w:after="0" w:afterAutospacing="0"/>
        <w:jc w:val="both"/>
        <w:rPr>
          <w:rFonts w:asciiTheme="minorHAnsi" w:hAnsiTheme="minorHAnsi" w:cstheme="minorHAnsi"/>
        </w:rPr>
      </w:pPr>
    </w:p>
    <w:p w14:paraId="3BE7D5B3" w14:textId="5B18F80E" w:rsidR="00B7208A" w:rsidRPr="00085AF0" w:rsidRDefault="00B7208A" w:rsidP="00B7208A">
      <w:pPr>
        <w:pStyle w:val="NormaleWeb"/>
        <w:spacing w:beforeAutospacing="0" w:after="0" w:afterAutospacing="0"/>
        <w:jc w:val="both"/>
        <w:rPr>
          <w:rFonts w:asciiTheme="minorHAnsi" w:hAnsiTheme="minorHAnsi" w:cstheme="minorHAnsi"/>
        </w:rPr>
      </w:pPr>
      <w:r w:rsidRPr="00085AF0">
        <w:rPr>
          <w:rFonts w:asciiTheme="minorHAnsi" w:hAnsiTheme="minorHAnsi" w:cstheme="minorHAnsi"/>
        </w:rPr>
        <w:t xml:space="preserve">Per </w:t>
      </w:r>
      <w:r w:rsidR="00F2348A" w:rsidRPr="00085AF0">
        <w:rPr>
          <w:rFonts w:asciiTheme="minorHAnsi" w:hAnsiTheme="minorHAnsi" w:cstheme="minorHAnsi"/>
        </w:rPr>
        <w:t>i nuovi "Tipi Voce Rubrica</w:t>
      </w:r>
      <w:r w:rsidR="00085AF0" w:rsidRPr="00085AF0">
        <w:rPr>
          <w:rFonts w:asciiTheme="minorHAnsi" w:hAnsiTheme="minorHAnsi" w:cstheme="minorHAnsi"/>
        </w:rPr>
        <w:t>"</w:t>
      </w:r>
      <w:r w:rsidRPr="00085AF0">
        <w:rPr>
          <w:rFonts w:asciiTheme="minorHAnsi" w:hAnsiTheme="minorHAnsi" w:cstheme="minorHAnsi"/>
        </w:rPr>
        <w:t xml:space="preserve"> valgono le seguenti osservazioni:</w:t>
      </w:r>
    </w:p>
    <w:p w14:paraId="47FE13A3" w14:textId="5055DAF3" w:rsidR="00B7208A" w:rsidRPr="00085AF0" w:rsidRDefault="00085AF0" w:rsidP="00D83EF1">
      <w:pPr>
        <w:pStyle w:val="NormaleWeb"/>
        <w:numPr>
          <w:ilvl w:val="0"/>
          <w:numId w:val="50"/>
        </w:numPr>
        <w:spacing w:beforeAutospacing="0" w:after="0" w:afterAutospacing="0"/>
        <w:jc w:val="both"/>
        <w:rPr>
          <w:rFonts w:asciiTheme="minorHAnsi" w:hAnsiTheme="minorHAnsi" w:cstheme="minorHAnsi"/>
        </w:rPr>
      </w:pPr>
      <w:r w:rsidRPr="00085AF0">
        <w:rPr>
          <w:rFonts w:asciiTheme="minorHAnsi" w:hAnsiTheme="minorHAnsi" w:cstheme="minorHAnsi"/>
        </w:rPr>
        <w:t xml:space="preserve">Il tipo </w:t>
      </w:r>
      <w:r w:rsidR="00B7208A" w:rsidRPr="00085AF0">
        <w:rPr>
          <w:rFonts w:asciiTheme="minorHAnsi" w:hAnsiTheme="minorHAnsi" w:cstheme="minorHAnsi"/>
          <w:b/>
          <w:bCs/>
        </w:rPr>
        <w:t xml:space="preserve">PF </w:t>
      </w:r>
      <w:r w:rsidRPr="00085AF0">
        <w:rPr>
          <w:rFonts w:asciiTheme="minorHAnsi" w:hAnsiTheme="minorHAnsi" w:cstheme="minorHAnsi"/>
          <w:b/>
          <w:bCs/>
        </w:rPr>
        <w:t>(</w:t>
      </w:r>
      <w:r w:rsidR="00B7208A" w:rsidRPr="00085AF0">
        <w:rPr>
          <w:rFonts w:asciiTheme="minorHAnsi" w:hAnsiTheme="minorHAnsi" w:cstheme="minorHAnsi"/>
          <w:b/>
          <w:bCs/>
        </w:rPr>
        <w:t>Persona Fisica</w:t>
      </w:r>
      <w:r w:rsidRPr="00085AF0">
        <w:rPr>
          <w:rFonts w:asciiTheme="minorHAnsi" w:hAnsiTheme="minorHAnsi" w:cstheme="minorHAnsi"/>
          <w:b/>
          <w:bCs/>
        </w:rPr>
        <w:t>)</w:t>
      </w:r>
      <w:r w:rsidR="00B7208A" w:rsidRPr="00085AF0">
        <w:rPr>
          <w:rFonts w:asciiTheme="minorHAnsi" w:hAnsiTheme="minorHAnsi" w:cstheme="minorHAnsi"/>
        </w:rPr>
        <w:t xml:space="preserve"> </w:t>
      </w:r>
      <w:r w:rsidRPr="00085AF0">
        <w:rPr>
          <w:rFonts w:asciiTheme="minorHAnsi" w:hAnsiTheme="minorHAnsi" w:cstheme="minorHAnsi"/>
        </w:rPr>
        <w:t xml:space="preserve">è </w:t>
      </w:r>
      <w:r w:rsidR="008F5E18" w:rsidRPr="00085AF0">
        <w:rPr>
          <w:rFonts w:asciiTheme="minorHAnsi" w:hAnsiTheme="minorHAnsi" w:cstheme="minorHAnsi"/>
        </w:rPr>
        <w:t>equivalent</w:t>
      </w:r>
      <w:r w:rsidRPr="00085AF0">
        <w:rPr>
          <w:rFonts w:asciiTheme="minorHAnsi" w:hAnsiTheme="minorHAnsi" w:cstheme="minorHAnsi"/>
        </w:rPr>
        <w:t>e</w:t>
      </w:r>
      <w:r w:rsidR="008F5E18" w:rsidRPr="00085AF0">
        <w:rPr>
          <w:rFonts w:asciiTheme="minorHAnsi" w:hAnsiTheme="minorHAnsi" w:cstheme="minorHAnsi"/>
        </w:rPr>
        <w:t xml:space="preserve"> al</w:t>
      </w:r>
      <w:r w:rsidRPr="00085AF0">
        <w:rPr>
          <w:rFonts w:asciiTheme="minorHAnsi" w:hAnsiTheme="minorHAnsi" w:cstheme="minorHAnsi"/>
        </w:rPr>
        <w:t xml:space="preserve"> tipo </w:t>
      </w:r>
      <w:r w:rsidR="008F5E18" w:rsidRPr="00085AF0">
        <w:rPr>
          <w:rFonts w:asciiTheme="minorHAnsi" w:hAnsiTheme="minorHAnsi" w:cstheme="minorHAnsi"/>
        </w:rPr>
        <w:t xml:space="preserve">Persona; nell'aggiornamento dalla 5.9 ad una versione successiva le voci </w:t>
      </w:r>
      <w:r w:rsidRPr="00085AF0">
        <w:rPr>
          <w:rFonts w:asciiTheme="minorHAnsi" w:hAnsiTheme="minorHAnsi" w:cstheme="minorHAnsi"/>
        </w:rPr>
        <w:t xml:space="preserve">rubrica di tipo </w:t>
      </w:r>
      <w:r w:rsidR="008F5E18" w:rsidRPr="00085AF0">
        <w:rPr>
          <w:rFonts w:asciiTheme="minorHAnsi" w:hAnsiTheme="minorHAnsi" w:cstheme="minorHAnsi"/>
        </w:rPr>
        <w:t>Persona sono</w:t>
      </w:r>
      <w:r w:rsidRPr="00085AF0">
        <w:rPr>
          <w:rFonts w:asciiTheme="minorHAnsi" w:hAnsiTheme="minorHAnsi" w:cstheme="minorHAnsi"/>
        </w:rPr>
        <w:t xml:space="preserve"> automaticamente</w:t>
      </w:r>
      <w:r w:rsidR="008F5E18" w:rsidRPr="00085AF0">
        <w:rPr>
          <w:rFonts w:asciiTheme="minorHAnsi" w:hAnsiTheme="minorHAnsi" w:cstheme="minorHAnsi"/>
        </w:rPr>
        <w:t xml:space="preserve"> replicate su nuov</w:t>
      </w:r>
      <w:r w:rsidRPr="00085AF0">
        <w:rPr>
          <w:rFonts w:asciiTheme="minorHAnsi" w:hAnsiTheme="minorHAnsi" w:cstheme="minorHAnsi"/>
        </w:rPr>
        <w:t xml:space="preserve">e </w:t>
      </w:r>
      <w:r w:rsidR="008F5E18" w:rsidRPr="00085AF0">
        <w:rPr>
          <w:rFonts w:asciiTheme="minorHAnsi" w:hAnsiTheme="minorHAnsi" w:cstheme="minorHAnsi"/>
        </w:rPr>
        <w:t>voc</w:t>
      </w:r>
      <w:r w:rsidRPr="00085AF0">
        <w:rPr>
          <w:rFonts w:asciiTheme="minorHAnsi" w:hAnsiTheme="minorHAnsi" w:cstheme="minorHAnsi"/>
        </w:rPr>
        <w:t>i di tipo</w:t>
      </w:r>
      <w:r w:rsidR="008F5E18" w:rsidRPr="00085AF0">
        <w:rPr>
          <w:rFonts w:asciiTheme="minorHAnsi" w:hAnsiTheme="minorHAnsi" w:cstheme="minorHAnsi"/>
        </w:rPr>
        <w:t xml:space="preserve"> PF</w:t>
      </w:r>
      <w:r w:rsidR="00785CFE">
        <w:rPr>
          <w:rFonts w:asciiTheme="minorHAnsi" w:hAnsiTheme="minorHAnsi" w:cstheme="minorHAnsi"/>
        </w:rPr>
        <w:t>.</w:t>
      </w:r>
    </w:p>
    <w:p w14:paraId="7944255C" w14:textId="68C4FEEB" w:rsidR="00B7208A" w:rsidRPr="00085AF0" w:rsidRDefault="00085AF0" w:rsidP="00D83EF1">
      <w:pPr>
        <w:pStyle w:val="NormaleWeb"/>
        <w:numPr>
          <w:ilvl w:val="0"/>
          <w:numId w:val="50"/>
        </w:numPr>
        <w:spacing w:beforeAutospacing="0" w:after="0" w:afterAutospacing="0"/>
        <w:jc w:val="both"/>
        <w:rPr>
          <w:rFonts w:asciiTheme="minorHAnsi" w:hAnsiTheme="minorHAnsi" w:cstheme="minorHAnsi"/>
        </w:rPr>
      </w:pPr>
      <w:r w:rsidRPr="00085AF0">
        <w:rPr>
          <w:rFonts w:asciiTheme="minorHAnsi" w:hAnsiTheme="minorHAnsi" w:cstheme="minorHAnsi"/>
        </w:rPr>
        <w:t xml:space="preserve">Il tipo </w:t>
      </w:r>
      <w:r w:rsidR="00B7208A" w:rsidRPr="00085AF0">
        <w:rPr>
          <w:rFonts w:asciiTheme="minorHAnsi" w:hAnsiTheme="minorHAnsi" w:cstheme="minorHAnsi"/>
          <w:b/>
          <w:bCs/>
        </w:rPr>
        <w:t xml:space="preserve">PG </w:t>
      </w:r>
      <w:r w:rsidRPr="00085AF0">
        <w:rPr>
          <w:rFonts w:asciiTheme="minorHAnsi" w:hAnsiTheme="minorHAnsi" w:cstheme="minorHAnsi"/>
          <w:b/>
          <w:bCs/>
        </w:rPr>
        <w:t>(</w:t>
      </w:r>
      <w:r w:rsidR="00B7208A" w:rsidRPr="00085AF0">
        <w:rPr>
          <w:rFonts w:asciiTheme="minorHAnsi" w:hAnsiTheme="minorHAnsi" w:cstheme="minorHAnsi"/>
          <w:b/>
          <w:bCs/>
        </w:rPr>
        <w:t>Persona Giuridica</w:t>
      </w:r>
      <w:r w:rsidRPr="00085AF0">
        <w:rPr>
          <w:rFonts w:asciiTheme="minorHAnsi" w:hAnsiTheme="minorHAnsi" w:cstheme="minorHAnsi"/>
          <w:b/>
          <w:bCs/>
        </w:rPr>
        <w:t>)</w:t>
      </w:r>
      <w:r w:rsidR="00B7208A" w:rsidRPr="00085AF0">
        <w:rPr>
          <w:rFonts w:asciiTheme="minorHAnsi" w:hAnsiTheme="minorHAnsi" w:cstheme="minorHAnsi"/>
        </w:rPr>
        <w:t xml:space="preserve"> </w:t>
      </w:r>
      <w:r w:rsidRPr="00085AF0">
        <w:rPr>
          <w:rFonts w:asciiTheme="minorHAnsi" w:hAnsiTheme="minorHAnsi" w:cstheme="minorHAnsi"/>
        </w:rPr>
        <w:t xml:space="preserve">è equivalente al tipo </w:t>
      </w:r>
      <w:r w:rsidRPr="00085AF0">
        <w:rPr>
          <w:rFonts w:asciiTheme="minorHAnsi" w:hAnsiTheme="minorHAnsi" w:cstheme="minorHAnsi"/>
        </w:rPr>
        <w:t>Impresa</w:t>
      </w:r>
      <w:r w:rsidRPr="00085AF0">
        <w:rPr>
          <w:rFonts w:asciiTheme="minorHAnsi" w:hAnsiTheme="minorHAnsi" w:cstheme="minorHAnsi"/>
        </w:rPr>
        <w:t xml:space="preserve">; nell'aggiornamento dalla 5.9 ad una versione successiva le voci rubrica di tipo </w:t>
      </w:r>
      <w:r w:rsidRPr="00085AF0">
        <w:rPr>
          <w:rFonts w:asciiTheme="minorHAnsi" w:hAnsiTheme="minorHAnsi" w:cstheme="minorHAnsi"/>
        </w:rPr>
        <w:t xml:space="preserve">Impresa </w:t>
      </w:r>
      <w:r w:rsidRPr="00085AF0">
        <w:rPr>
          <w:rFonts w:asciiTheme="minorHAnsi" w:hAnsiTheme="minorHAnsi" w:cstheme="minorHAnsi"/>
        </w:rPr>
        <w:t xml:space="preserve">sono </w:t>
      </w:r>
      <w:r w:rsidRPr="00085AF0">
        <w:rPr>
          <w:rFonts w:asciiTheme="minorHAnsi" w:hAnsiTheme="minorHAnsi" w:cstheme="minorHAnsi"/>
        </w:rPr>
        <w:t xml:space="preserve">automaticamente </w:t>
      </w:r>
      <w:r w:rsidRPr="00085AF0">
        <w:rPr>
          <w:rFonts w:asciiTheme="minorHAnsi" w:hAnsiTheme="minorHAnsi" w:cstheme="minorHAnsi"/>
        </w:rPr>
        <w:t>replicate su nuove voci di tipo P</w:t>
      </w:r>
      <w:r w:rsidRPr="00085AF0">
        <w:rPr>
          <w:rFonts w:asciiTheme="minorHAnsi" w:hAnsiTheme="minorHAnsi" w:cstheme="minorHAnsi"/>
        </w:rPr>
        <w:t>G</w:t>
      </w:r>
      <w:r w:rsidR="00785CFE">
        <w:rPr>
          <w:rFonts w:asciiTheme="minorHAnsi" w:hAnsiTheme="minorHAnsi" w:cstheme="minorHAnsi"/>
        </w:rPr>
        <w:t>.</w:t>
      </w:r>
    </w:p>
    <w:p w14:paraId="0CE710B4" w14:textId="762FFD84" w:rsidR="00B7208A" w:rsidRPr="00085AF0" w:rsidRDefault="00085AF0" w:rsidP="00D83EF1">
      <w:pPr>
        <w:pStyle w:val="NormaleWeb"/>
        <w:numPr>
          <w:ilvl w:val="0"/>
          <w:numId w:val="50"/>
        </w:numPr>
        <w:spacing w:beforeAutospacing="0" w:after="0" w:afterAutospacing="0"/>
        <w:jc w:val="both"/>
        <w:rPr>
          <w:rFonts w:asciiTheme="minorHAnsi" w:hAnsiTheme="minorHAnsi" w:cstheme="minorHAnsi"/>
        </w:rPr>
      </w:pPr>
      <w:r w:rsidRPr="00085AF0">
        <w:rPr>
          <w:rFonts w:asciiTheme="minorHAnsi" w:hAnsiTheme="minorHAnsi" w:cstheme="minorHAnsi"/>
        </w:rPr>
        <w:t xml:space="preserve">Il tipo </w:t>
      </w:r>
      <w:r w:rsidR="00B7208A" w:rsidRPr="00085AF0">
        <w:rPr>
          <w:rFonts w:asciiTheme="minorHAnsi" w:hAnsiTheme="minorHAnsi" w:cstheme="minorHAnsi"/>
          <w:b/>
          <w:bCs/>
        </w:rPr>
        <w:t xml:space="preserve">PAI </w:t>
      </w:r>
      <w:r w:rsidRPr="00085AF0">
        <w:rPr>
          <w:rFonts w:asciiTheme="minorHAnsi" w:hAnsiTheme="minorHAnsi" w:cstheme="minorHAnsi"/>
          <w:b/>
          <w:bCs/>
        </w:rPr>
        <w:t>(</w:t>
      </w:r>
      <w:r w:rsidR="00B7208A" w:rsidRPr="00085AF0">
        <w:rPr>
          <w:rFonts w:asciiTheme="minorHAnsi" w:hAnsiTheme="minorHAnsi" w:cstheme="minorHAnsi"/>
          <w:b/>
          <w:bCs/>
        </w:rPr>
        <w:t>Pubblica Amministrazione Italiana</w:t>
      </w:r>
      <w:r w:rsidRPr="00085AF0">
        <w:rPr>
          <w:rFonts w:asciiTheme="minorHAnsi" w:hAnsiTheme="minorHAnsi" w:cstheme="minorHAnsi"/>
          <w:b/>
          <w:bCs/>
        </w:rPr>
        <w:t>)</w:t>
      </w:r>
      <w:r w:rsidR="00B7208A" w:rsidRPr="00085AF0">
        <w:rPr>
          <w:rFonts w:asciiTheme="minorHAnsi" w:hAnsiTheme="minorHAnsi" w:cstheme="minorHAnsi"/>
        </w:rPr>
        <w:t xml:space="preserve"> </w:t>
      </w:r>
      <w:r w:rsidRPr="00085AF0">
        <w:rPr>
          <w:rFonts w:asciiTheme="minorHAnsi" w:hAnsiTheme="minorHAnsi" w:cstheme="minorHAnsi"/>
        </w:rPr>
        <w:t xml:space="preserve">è equivalente ai tipi Amministrazione, AOO e UO; le voci rubrica di tipo PAI derivano dalle </w:t>
      </w:r>
      <w:r w:rsidR="00B7208A" w:rsidRPr="00085AF0">
        <w:rPr>
          <w:rFonts w:asciiTheme="minorHAnsi" w:hAnsiTheme="minorHAnsi" w:cstheme="minorHAnsi"/>
        </w:rPr>
        <w:t>voci di tipo AOO</w:t>
      </w:r>
      <w:r w:rsidR="008F5E18" w:rsidRPr="00085AF0">
        <w:rPr>
          <w:rFonts w:asciiTheme="minorHAnsi" w:hAnsiTheme="minorHAnsi" w:cstheme="minorHAnsi"/>
        </w:rPr>
        <w:t xml:space="preserve"> e UO</w:t>
      </w:r>
      <w:r w:rsidR="00B7208A" w:rsidRPr="00085AF0">
        <w:rPr>
          <w:rFonts w:asciiTheme="minorHAnsi" w:hAnsiTheme="minorHAnsi" w:cstheme="minorHAnsi"/>
        </w:rPr>
        <w:t xml:space="preserve"> presenti su "Indice dei domicili digitali della Pubblica Amministrazione e dei Gestori di Pubblici Servizi – IPA" (</w:t>
      </w:r>
      <w:hyperlink r:id="rId50" w:history="1">
        <w:r w:rsidR="00B7208A" w:rsidRPr="00085AF0">
          <w:rPr>
            <w:rFonts w:asciiTheme="minorHAnsi" w:hAnsiTheme="minorHAnsi" w:cstheme="minorHAnsi"/>
          </w:rPr>
          <w:t>www.indicepa.gov.it</w:t>
        </w:r>
      </w:hyperlink>
      <w:r w:rsidR="00B7208A" w:rsidRPr="00085AF0">
        <w:rPr>
          <w:rFonts w:asciiTheme="minorHAnsi" w:hAnsiTheme="minorHAnsi" w:cstheme="minorHAnsi"/>
        </w:rPr>
        <w:t>), con sincronizzazione delle voci quotidiana; questa funzione è in realtà già operativa (dalla versione Paleo 5.6</w:t>
      </w:r>
      <w:r w:rsidR="008F5E18" w:rsidRPr="00085AF0">
        <w:rPr>
          <w:rFonts w:asciiTheme="minorHAnsi" w:hAnsiTheme="minorHAnsi" w:cstheme="minorHAnsi"/>
        </w:rPr>
        <w:t xml:space="preserve"> per le voci AOO</w:t>
      </w:r>
      <w:r w:rsidR="00B7208A" w:rsidRPr="00085AF0">
        <w:rPr>
          <w:rFonts w:asciiTheme="minorHAnsi" w:hAnsiTheme="minorHAnsi" w:cstheme="minorHAnsi"/>
        </w:rPr>
        <w:t xml:space="preserve">). </w:t>
      </w:r>
      <w:r>
        <w:rPr>
          <w:rFonts w:asciiTheme="minorHAnsi" w:hAnsiTheme="minorHAnsi" w:cstheme="minorHAnsi"/>
        </w:rPr>
        <w:tab/>
      </w:r>
      <w:r w:rsidR="00B7208A" w:rsidRPr="00085AF0">
        <w:rPr>
          <w:rFonts w:asciiTheme="minorHAnsi" w:hAnsiTheme="minorHAnsi" w:cstheme="minorHAnsi"/>
        </w:rPr>
        <w:br/>
        <w:t>Sono replicate da IPA le sole voci di tipo IPA-AOO</w:t>
      </w:r>
      <w:r w:rsidR="00102A53" w:rsidRPr="00085AF0">
        <w:rPr>
          <w:rFonts w:asciiTheme="minorHAnsi" w:hAnsiTheme="minorHAnsi" w:cstheme="minorHAnsi"/>
        </w:rPr>
        <w:t xml:space="preserve"> e IPA-UO</w:t>
      </w:r>
      <w:r w:rsidR="00B7208A" w:rsidRPr="00085AF0">
        <w:rPr>
          <w:rFonts w:asciiTheme="minorHAnsi" w:hAnsiTheme="minorHAnsi" w:cstheme="minorHAnsi"/>
        </w:rPr>
        <w:t>, e non le voci di tipo IPA-Amministrazione, perché la norma prevede che nelle comunicazioni di Interoperabilità tra sistemi di protocollo di Pubbliche Amministrazioni l'informazione sul Codice IPA-AOO dell'ente ricevente sia sempre presente (e non lo è nelle voci IPA-Amministrazione).</w:t>
      </w:r>
      <w:r>
        <w:rPr>
          <w:rFonts w:asciiTheme="minorHAnsi" w:hAnsiTheme="minorHAnsi" w:cstheme="minorHAnsi"/>
        </w:rPr>
        <w:tab/>
      </w:r>
      <w:r w:rsidR="00B7208A" w:rsidRPr="00085AF0">
        <w:rPr>
          <w:rFonts w:asciiTheme="minorHAnsi" w:hAnsiTheme="minorHAnsi" w:cstheme="minorHAnsi"/>
        </w:rPr>
        <w:br/>
        <w:t xml:space="preserve">La scomparsa delle voci rubrica Paleo Amministrazione, AOO e UO </w:t>
      </w:r>
      <w:r w:rsidR="00FF0841" w:rsidRPr="00085AF0">
        <w:rPr>
          <w:rFonts w:asciiTheme="minorHAnsi" w:hAnsiTheme="minorHAnsi" w:cstheme="minorHAnsi"/>
        </w:rPr>
        <w:t xml:space="preserve">in linea di principio </w:t>
      </w:r>
      <w:r w:rsidR="00B7208A" w:rsidRPr="00085AF0">
        <w:rPr>
          <w:rFonts w:asciiTheme="minorHAnsi" w:hAnsiTheme="minorHAnsi" w:cstheme="minorHAnsi"/>
        </w:rPr>
        <w:t xml:space="preserve">non dovrebbe costituire un problema, perché le voci mancanti saranno comunque ritrovabili </w:t>
      </w:r>
      <w:r w:rsidR="00785CFE">
        <w:rPr>
          <w:rFonts w:asciiTheme="minorHAnsi" w:hAnsiTheme="minorHAnsi" w:cstheme="minorHAnsi"/>
        </w:rPr>
        <w:t xml:space="preserve">come voci di tipo PAI </w:t>
      </w:r>
      <w:r w:rsidR="00B7208A" w:rsidRPr="00085AF0">
        <w:rPr>
          <w:rFonts w:asciiTheme="minorHAnsi" w:hAnsiTheme="minorHAnsi" w:cstheme="minorHAnsi"/>
        </w:rPr>
        <w:t>importate da IPA.</w:t>
      </w:r>
      <w:r>
        <w:rPr>
          <w:rFonts w:asciiTheme="minorHAnsi" w:hAnsiTheme="minorHAnsi" w:cstheme="minorHAnsi"/>
        </w:rPr>
        <w:tab/>
      </w:r>
      <w:r w:rsidR="00B7208A" w:rsidRPr="00085AF0">
        <w:rPr>
          <w:rFonts w:asciiTheme="minorHAnsi" w:hAnsiTheme="minorHAnsi" w:cstheme="minorHAnsi"/>
        </w:rPr>
        <w:br/>
        <w:t xml:space="preserve">Ad esempio </w:t>
      </w:r>
      <w:r w:rsidR="00927B90" w:rsidRPr="00085AF0">
        <w:rPr>
          <w:rFonts w:asciiTheme="minorHAnsi" w:hAnsiTheme="minorHAnsi" w:cstheme="minorHAnsi"/>
        </w:rPr>
        <w:t xml:space="preserve">(per le </w:t>
      </w:r>
      <w:r w:rsidR="00FF0841" w:rsidRPr="00085AF0">
        <w:rPr>
          <w:rFonts w:asciiTheme="minorHAnsi" w:hAnsiTheme="minorHAnsi" w:cstheme="minorHAnsi"/>
        </w:rPr>
        <w:t xml:space="preserve">installazioni Paleo </w:t>
      </w:r>
      <w:r w:rsidR="00927B90" w:rsidRPr="00085AF0">
        <w:rPr>
          <w:rFonts w:asciiTheme="minorHAnsi" w:hAnsiTheme="minorHAnsi" w:cstheme="minorHAnsi"/>
        </w:rPr>
        <w:t xml:space="preserve">in cui </w:t>
      </w:r>
      <w:r w:rsidR="00FF0841" w:rsidRPr="00085AF0">
        <w:rPr>
          <w:rFonts w:asciiTheme="minorHAnsi" w:hAnsiTheme="minorHAnsi" w:cstheme="minorHAnsi"/>
        </w:rPr>
        <w:t>sono stat</w:t>
      </w:r>
      <w:r w:rsidR="00927B90" w:rsidRPr="00085AF0">
        <w:rPr>
          <w:rFonts w:asciiTheme="minorHAnsi" w:hAnsiTheme="minorHAnsi" w:cstheme="minorHAnsi"/>
        </w:rPr>
        <w:t>i</w:t>
      </w:r>
      <w:r w:rsidR="00FF0841" w:rsidRPr="00085AF0">
        <w:rPr>
          <w:rFonts w:asciiTheme="minorHAnsi" w:hAnsiTheme="minorHAnsi" w:cstheme="minorHAnsi"/>
        </w:rPr>
        <w:t xml:space="preserve"> caricati i </w:t>
      </w:r>
      <w:r w:rsidR="00785CFE">
        <w:rPr>
          <w:rFonts w:asciiTheme="minorHAnsi" w:hAnsiTheme="minorHAnsi" w:cstheme="minorHAnsi"/>
        </w:rPr>
        <w:t>C</w:t>
      </w:r>
      <w:r w:rsidR="00FF0841" w:rsidRPr="00085AF0">
        <w:rPr>
          <w:rFonts w:asciiTheme="minorHAnsi" w:hAnsiTheme="minorHAnsi" w:cstheme="minorHAnsi"/>
        </w:rPr>
        <w:t xml:space="preserve">omuni </w:t>
      </w:r>
      <w:r w:rsidR="00927B90" w:rsidRPr="00085AF0">
        <w:rPr>
          <w:rFonts w:asciiTheme="minorHAnsi" w:hAnsiTheme="minorHAnsi" w:cstheme="minorHAnsi"/>
        </w:rPr>
        <w:t xml:space="preserve">della Regione Marche come Amministrazioni) </w:t>
      </w:r>
      <w:r w:rsidR="00B7208A" w:rsidRPr="00085AF0">
        <w:rPr>
          <w:rFonts w:asciiTheme="minorHAnsi" w:hAnsiTheme="minorHAnsi" w:cstheme="minorHAnsi"/>
        </w:rPr>
        <w:t xml:space="preserve">il Comune di Ancona presente </w:t>
      </w:r>
      <w:r w:rsidR="00927B90" w:rsidRPr="00085AF0">
        <w:rPr>
          <w:rFonts w:asciiTheme="minorHAnsi" w:hAnsiTheme="minorHAnsi" w:cstheme="minorHAnsi"/>
        </w:rPr>
        <w:t xml:space="preserve">fino a prima dell'aggiornamento appunto </w:t>
      </w:r>
      <w:r w:rsidR="00B7208A" w:rsidRPr="00085AF0">
        <w:rPr>
          <w:rFonts w:asciiTheme="minorHAnsi" w:hAnsiTheme="minorHAnsi" w:cstheme="minorHAnsi"/>
        </w:rPr>
        <w:t xml:space="preserve">come voce rubrica Amministrazione, con codice rubrica C_A271 e email/PEC </w:t>
      </w:r>
      <w:hyperlink r:id="rId51" w:history="1">
        <w:r w:rsidR="00B7208A" w:rsidRPr="00085AF0">
          <w:rPr>
            <w:rFonts w:asciiTheme="minorHAnsi" w:hAnsiTheme="minorHAnsi" w:cstheme="minorHAnsi"/>
          </w:rPr>
          <w:t>comune.ancona@emarche.it</w:t>
        </w:r>
      </w:hyperlink>
      <w:r w:rsidR="00B7208A" w:rsidRPr="00085AF0">
        <w:rPr>
          <w:rFonts w:asciiTheme="minorHAnsi" w:hAnsiTheme="minorHAnsi" w:cstheme="minorHAnsi"/>
        </w:rPr>
        <w:t xml:space="preserve">, non sarà più recuperabile con questa voce rubrica (che non sarà più presente), essendo comunque recuperabile come voce rubrica PAI con codice rubrica c_a271-AD27AFC (costruito combinando il Codice IPA-Amministrazione e il codice IPA-AOO) e email/PEC </w:t>
      </w:r>
      <w:hyperlink r:id="rId52" w:history="1">
        <w:r w:rsidR="00B7208A" w:rsidRPr="00085AF0">
          <w:rPr>
            <w:rFonts w:asciiTheme="minorHAnsi" w:hAnsiTheme="minorHAnsi" w:cstheme="minorHAnsi"/>
          </w:rPr>
          <w:t>comune.ancona@emarche.it</w:t>
        </w:r>
      </w:hyperlink>
      <w:r w:rsidR="00B7208A" w:rsidRPr="00085AF0">
        <w:rPr>
          <w:rFonts w:asciiTheme="minorHAnsi" w:hAnsiTheme="minorHAnsi" w:cstheme="minorHAnsi"/>
        </w:rPr>
        <w:t>.</w:t>
      </w:r>
      <w:r>
        <w:rPr>
          <w:rFonts w:asciiTheme="minorHAnsi" w:hAnsiTheme="minorHAnsi" w:cstheme="minorHAnsi"/>
        </w:rPr>
        <w:tab/>
      </w:r>
      <w:r w:rsidR="00B7208A" w:rsidRPr="00085AF0">
        <w:rPr>
          <w:rFonts w:asciiTheme="minorHAnsi" w:hAnsiTheme="minorHAnsi" w:cstheme="minorHAnsi"/>
        </w:rPr>
        <w:t xml:space="preserve"> </w:t>
      </w:r>
      <w:r w:rsidR="00B7208A" w:rsidRPr="00085AF0">
        <w:rPr>
          <w:rFonts w:asciiTheme="minorHAnsi" w:hAnsiTheme="minorHAnsi" w:cstheme="minorHAnsi"/>
        </w:rPr>
        <w:br/>
      </w:r>
      <w:bookmarkStart w:id="37" w:name="_Hlk164857705"/>
      <w:r w:rsidR="00927B90" w:rsidRPr="00085AF0">
        <w:rPr>
          <w:rFonts w:asciiTheme="minorHAnsi" w:hAnsiTheme="minorHAnsi" w:cstheme="minorHAnsi"/>
        </w:rPr>
        <w:t>I</w:t>
      </w:r>
      <w:r w:rsidR="00927B90" w:rsidRPr="00085AF0">
        <w:rPr>
          <w:rFonts w:asciiTheme="minorHAnsi" w:hAnsiTheme="minorHAnsi" w:cstheme="minorHAnsi"/>
        </w:rPr>
        <w:t>n alcuni casi l'individuazione della voce rubrica generica di alcune PA</w:t>
      </w:r>
      <w:r w:rsidR="00927B90" w:rsidRPr="00085AF0">
        <w:rPr>
          <w:rFonts w:asciiTheme="minorHAnsi" w:hAnsiTheme="minorHAnsi" w:cstheme="minorHAnsi"/>
        </w:rPr>
        <w:t xml:space="preserve"> </w:t>
      </w:r>
      <w:r w:rsidR="00927B90" w:rsidRPr="00085AF0">
        <w:rPr>
          <w:rFonts w:asciiTheme="minorHAnsi" w:hAnsiTheme="minorHAnsi" w:cstheme="minorHAnsi"/>
        </w:rPr>
        <w:t xml:space="preserve">potrebbe essere </w:t>
      </w:r>
      <w:r w:rsidR="00927B90" w:rsidRPr="00085AF0">
        <w:rPr>
          <w:rFonts w:asciiTheme="minorHAnsi" w:hAnsiTheme="minorHAnsi" w:cstheme="minorHAnsi"/>
        </w:rPr>
        <w:t xml:space="preserve">poco </w:t>
      </w:r>
      <w:r w:rsidR="00927B90" w:rsidRPr="00085AF0">
        <w:rPr>
          <w:rFonts w:asciiTheme="minorHAnsi" w:hAnsiTheme="minorHAnsi" w:cstheme="minorHAnsi"/>
        </w:rPr>
        <w:t>intuitiva, a causa del</w:t>
      </w:r>
      <w:r w:rsidR="00927B90" w:rsidRPr="00085AF0">
        <w:rPr>
          <w:rFonts w:asciiTheme="minorHAnsi" w:hAnsiTheme="minorHAnsi" w:cstheme="minorHAnsi"/>
        </w:rPr>
        <w:t xml:space="preserve"> gran numero di voci presenti su IPA e di una </w:t>
      </w:r>
      <w:r w:rsidR="00927B90" w:rsidRPr="00085AF0">
        <w:rPr>
          <w:rFonts w:asciiTheme="minorHAnsi" w:hAnsiTheme="minorHAnsi" w:cstheme="minorHAnsi"/>
        </w:rPr>
        <w:t>imprecisa registrazione su IPA</w:t>
      </w:r>
      <w:r w:rsidR="00927B90" w:rsidRPr="00085AF0">
        <w:rPr>
          <w:rFonts w:asciiTheme="minorHAnsi" w:hAnsiTheme="minorHAnsi" w:cstheme="minorHAnsi"/>
        </w:rPr>
        <w:t>.</w:t>
      </w:r>
      <w:r w:rsidR="00927B90" w:rsidRPr="00085AF0">
        <w:rPr>
          <w:rFonts w:asciiTheme="minorHAnsi" w:hAnsiTheme="minorHAnsi" w:cstheme="minorHAnsi"/>
        </w:rPr>
        <w:br/>
      </w:r>
      <w:bookmarkEnd w:id="37"/>
      <w:r w:rsidR="00785CFE">
        <w:rPr>
          <w:rFonts w:asciiTheme="minorHAnsi" w:hAnsiTheme="minorHAnsi" w:cstheme="minorHAnsi"/>
        </w:rPr>
        <w:t xml:space="preserve">A questo proposito può essere utile </w:t>
      </w:r>
      <w:r w:rsidR="00B7208A" w:rsidRPr="00085AF0">
        <w:rPr>
          <w:rFonts w:asciiTheme="minorHAnsi" w:hAnsiTheme="minorHAnsi" w:cstheme="minorHAnsi"/>
        </w:rPr>
        <w:t>ricorda</w:t>
      </w:r>
      <w:r w:rsidR="00785CFE">
        <w:rPr>
          <w:rFonts w:asciiTheme="minorHAnsi" w:hAnsiTheme="minorHAnsi" w:cstheme="minorHAnsi"/>
        </w:rPr>
        <w:t>re</w:t>
      </w:r>
      <w:r w:rsidR="00B7208A" w:rsidRPr="00085AF0">
        <w:rPr>
          <w:rFonts w:asciiTheme="minorHAnsi" w:hAnsiTheme="minorHAnsi" w:cstheme="minorHAnsi"/>
        </w:rPr>
        <w:t xml:space="preserve"> che al momento dell'inserimento di un mittente/destinatario di un protocollo, è possibile ricercarne la presenza in rubrica inserendo sia una parte della descrizione, che una dell'indirizzo email/PEC (e quindi in molti casi potrà essere utile fare ricerche a partire dall’indirizzo)</w:t>
      </w:r>
      <w:r w:rsidR="00785CFE">
        <w:rPr>
          <w:rFonts w:asciiTheme="minorHAnsi" w:hAnsiTheme="minorHAnsi" w:cstheme="minorHAnsi"/>
        </w:rPr>
        <w:t>; si ricorda anche che per limitare i risultati di una ricerca delle voci PAI, il parametro 'Includi UO' può essere disattivato.</w:t>
      </w:r>
    </w:p>
    <w:p w14:paraId="17787A19" w14:textId="630A1FB4" w:rsidR="00B7208A" w:rsidRPr="00085AF0" w:rsidRDefault="00785CFE" w:rsidP="00D83EF1">
      <w:pPr>
        <w:pStyle w:val="NormaleWeb"/>
        <w:numPr>
          <w:ilvl w:val="0"/>
          <w:numId w:val="50"/>
        </w:numPr>
        <w:spacing w:beforeAutospacing="0" w:after="0" w:afterAutospacing="0"/>
        <w:jc w:val="both"/>
        <w:rPr>
          <w:rFonts w:asciiTheme="minorHAnsi" w:hAnsiTheme="minorHAnsi" w:cstheme="minorHAnsi"/>
        </w:rPr>
      </w:pPr>
      <w:r>
        <w:rPr>
          <w:rFonts w:asciiTheme="minorHAnsi" w:hAnsiTheme="minorHAnsi" w:cstheme="minorHAnsi"/>
        </w:rPr>
        <w:t xml:space="preserve">Il tipo </w:t>
      </w:r>
      <w:r w:rsidR="00B7208A" w:rsidRPr="00085AF0">
        <w:rPr>
          <w:rFonts w:asciiTheme="minorHAnsi" w:hAnsiTheme="minorHAnsi" w:cstheme="minorHAnsi"/>
          <w:b/>
          <w:bCs/>
        </w:rPr>
        <w:t xml:space="preserve">PAE </w:t>
      </w:r>
      <w:r>
        <w:rPr>
          <w:rFonts w:asciiTheme="minorHAnsi" w:hAnsiTheme="minorHAnsi" w:cstheme="minorHAnsi"/>
          <w:b/>
          <w:bCs/>
        </w:rPr>
        <w:t>(</w:t>
      </w:r>
      <w:r w:rsidR="00B7208A" w:rsidRPr="00085AF0">
        <w:rPr>
          <w:rFonts w:asciiTheme="minorHAnsi" w:hAnsiTheme="minorHAnsi" w:cstheme="minorHAnsi"/>
          <w:b/>
          <w:bCs/>
        </w:rPr>
        <w:t>Pubblica Amministrazione Estera</w:t>
      </w:r>
      <w:r>
        <w:rPr>
          <w:rFonts w:asciiTheme="minorHAnsi" w:hAnsiTheme="minorHAnsi" w:cstheme="minorHAnsi"/>
          <w:b/>
          <w:bCs/>
        </w:rPr>
        <w:t>)</w:t>
      </w:r>
      <w:r w:rsidR="00B7208A" w:rsidRPr="00085AF0">
        <w:rPr>
          <w:rFonts w:asciiTheme="minorHAnsi" w:hAnsiTheme="minorHAnsi" w:cstheme="minorHAnsi"/>
        </w:rPr>
        <w:t xml:space="preserve"> potr</w:t>
      </w:r>
      <w:r>
        <w:rPr>
          <w:rFonts w:asciiTheme="minorHAnsi" w:hAnsiTheme="minorHAnsi" w:cstheme="minorHAnsi"/>
        </w:rPr>
        <w:t>à</w:t>
      </w:r>
      <w:r w:rsidR="00B7208A" w:rsidRPr="00085AF0">
        <w:rPr>
          <w:rFonts w:asciiTheme="minorHAnsi" w:hAnsiTheme="minorHAnsi" w:cstheme="minorHAnsi"/>
        </w:rPr>
        <w:t xml:space="preserve"> essere utilizzat</w:t>
      </w:r>
      <w:r>
        <w:rPr>
          <w:rFonts w:asciiTheme="minorHAnsi" w:hAnsiTheme="minorHAnsi" w:cstheme="minorHAnsi"/>
        </w:rPr>
        <w:t>o</w:t>
      </w:r>
      <w:r w:rsidR="00B7208A" w:rsidRPr="00085AF0">
        <w:rPr>
          <w:rFonts w:asciiTheme="minorHAnsi" w:hAnsiTheme="minorHAnsi" w:cstheme="minorHAnsi"/>
        </w:rPr>
        <w:t xml:space="preserve"> anche per inserire voci rubrica non altrimenti inseribili.  Quest</w:t>
      </w:r>
      <w:r>
        <w:rPr>
          <w:rFonts w:asciiTheme="minorHAnsi" w:hAnsiTheme="minorHAnsi" w:cstheme="minorHAnsi"/>
        </w:rPr>
        <w:t>o</w:t>
      </w:r>
      <w:r w:rsidR="00B7208A" w:rsidRPr="00085AF0">
        <w:rPr>
          <w:rFonts w:asciiTheme="minorHAnsi" w:hAnsiTheme="minorHAnsi" w:cstheme="minorHAnsi"/>
        </w:rPr>
        <w:t xml:space="preserve"> </w:t>
      </w:r>
      <w:r>
        <w:rPr>
          <w:rFonts w:asciiTheme="minorHAnsi" w:hAnsiTheme="minorHAnsi" w:cstheme="minorHAnsi"/>
        </w:rPr>
        <w:t xml:space="preserve">tipo </w:t>
      </w:r>
      <w:r w:rsidR="00B7208A" w:rsidRPr="00085AF0">
        <w:rPr>
          <w:rFonts w:asciiTheme="minorHAnsi" w:hAnsiTheme="minorHAnsi" w:cstheme="minorHAnsi"/>
        </w:rPr>
        <w:t>in effetti è etichettat</w:t>
      </w:r>
      <w:r>
        <w:rPr>
          <w:rFonts w:asciiTheme="minorHAnsi" w:hAnsiTheme="minorHAnsi" w:cstheme="minorHAnsi"/>
        </w:rPr>
        <w:t>o</w:t>
      </w:r>
      <w:r w:rsidR="00B7208A" w:rsidRPr="00085AF0">
        <w:rPr>
          <w:rFonts w:asciiTheme="minorHAnsi" w:hAnsiTheme="minorHAnsi" w:cstheme="minorHAnsi"/>
        </w:rPr>
        <w:t xml:space="preserve"> su Paleo come PAE/Non censita.</w:t>
      </w:r>
      <w:r>
        <w:rPr>
          <w:rFonts w:asciiTheme="minorHAnsi" w:hAnsiTheme="minorHAnsi" w:cstheme="minorHAnsi"/>
        </w:rPr>
        <w:tab/>
      </w:r>
      <w:r w:rsidR="00B7208A" w:rsidRPr="00085AF0">
        <w:rPr>
          <w:rFonts w:asciiTheme="minorHAnsi" w:hAnsiTheme="minorHAnsi" w:cstheme="minorHAnsi"/>
        </w:rPr>
        <w:t xml:space="preserve"> </w:t>
      </w:r>
      <w:r w:rsidR="00B7208A" w:rsidRPr="00085AF0">
        <w:rPr>
          <w:rFonts w:asciiTheme="minorHAnsi" w:hAnsiTheme="minorHAnsi" w:cstheme="minorHAnsi"/>
        </w:rPr>
        <w:br/>
      </w:r>
      <w:r>
        <w:rPr>
          <w:rFonts w:asciiTheme="minorHAnsi" w:hAnsiTheme="minorHAnsi" w:cstheme="minorHAnsi"/>
        </w:rPr>
        <w:t>N</w:t>
      </w:r>
      <w:r w:rsidRPr="00785CFE">
        <w:rPr>
          <w:rFonts w:asciiTheme="minorHAnsi" w:hAnsiTheme="minorHAnsi" w:cstheme="minorHAnsi"/>
        </w:rPr>
        <w:t xml:space="preserve">ell'aggiornamento dalla 5.9 ad una versione successiva le voci rubrica di </w:t>
      </w:r>
      <w:proofErr w:type="gramStart"/>
      <w:r w:rsidRPr="00785CFE">
        <w:rPr>
          <w:rFonts w:asciiTheme="minorHAnsi" w:hAnsiTheme="minorHAnsi" w:cstheme="minorHAnsi"/>
        </w:rPr>
        <w:t>tipo</w:t>
      </w:r>
      <w:proofErr w:type="gramEnd"/>
      <w:r w:rsidRPr="00785CFE">
        <w:rPr>
          <w:rFonts w:asciiTheme="minorHAnsi" w:hAnsiTheme="minorHAnsi" w:cstheme="minorHAnsi"/>
        </w:rPr>
        <w:t xml:space="preserve"> </w:t>
      </w:r>
      <w:r>
        <w:rPr>
          <w:rFonts w:asciiTheme="minorHAnsi" w:hAnsiTheme="minorHAnsi" w:cstheme="minorHAnsi"/>
        </w:rPr>
        <w:t xml:space="preserve">Altro </w:t>
      </w:r>
      <w:r w:rsidR="00127549">
        <w:rPr>
          <w:rFonts w:asciiTheme="minorHAnsi" w:hAnsiTheme="minorHAnsi" w:cstheme="minorHAnsi"/>
        </w:rPr>
        <w:t xml:space="preserve">sono </w:t>
      </w:r>
      <w:r w:rsidRPr="00785CFE">
        <w:rPr>
          <w:rFonts w:asciiTheme="minorHAnsi" w:hAnsiTheme="minorHAnsi" w:cstheme="minorHAnsi"/>
        </w:rPr>
        <w:t xml:space="preserve">automaticamente replicate su nuove voci di tipo </w:t>
      </w:r>
      <w:r>
        <w:rPr>
          <w:rFonts w:asciiTheme="minorHAnsi" w:hAnsiTheme="minorHAnsi" w:cstheme="minorHAnsi"/>
        </w:rPr>
        <w:t>PAE/Non censita</w:t>
      </w:r>
      <w:r w:rsidR="00B7208A" w:rsidRPr="00085AF0">
        <w:rPr>
          <w:rFonts w:asciiTheme="minorHAnsi" w:hAnsiTheme="minorHAnsi" w:cstheme="minorHAnsi"/>
        </w:rPr>
        <w:t>.</w:t>
      </w:r>
    </w:p>
    <w:p w14:paraId="03F0C71C" w14:textId="3C3F8319" w:rsidR="00B7208A" w:rsidRPr="00085AF0" w:rsidRDefault="00B7208A" w:rsidP="00B7208A">
      <w:pPr>
        <w:pStyle w:val="NormaleWeb"/>
        <w:spacing w:beforeAutospacing="0" w:after="0" w:afterAutospacing="0"/>
        <w:jc w:val="both"/>
        <w:rPr>
          <w:rFonts w:asciiTheme="minorHAnsi" w:hAnsiTheme="minorHAnsi" w:cstheme="minorHAnsi"/>
        </w:rPr>
      </w:pPr>
      <w:r w:rsidRPr="00085AF0">
        <w:rPr>
          <w:rFonts w:asciiTheme="minorHAnsi" w:hAnsiTheme="minorHAnsi" w:cstheme="minorHAnsi"/>
        </w:rPr>
        <w:t>Nota: La sincronizzazione quotidiana delle voci rubrica PAI sulle voci registrate sull’Indice dei domicili digitali delle Pubbliche Amministrazioni garantisce in ogni momento sia la presenza in rubrica di tutte le Pubbliche Amministrazioni registrate su IPA, che l’allineamento dei relativi indirizzi PEC.</w:t>
      </w:r>
      <w:r w:rsidR="00785CFE">
        <w:rPr>
          <w:rFonts w:asciiTheme="minorHAnsi" w:hAnsiTheme="minorHAnsi" w:cstheme="minorHAnsi"/>
        </w:rPr>
        <w:t xml:space="preserve"> </w:t>
      </w:r>
      <w:r w:rsidRPr="00085AF0">
        <w:rPr>
          <w:rFonts w:asciiTheme="minorHAnsi" w:hAnsiTheme="minorHAnsi" w:cstheme="minorHAnsi"/>
        </w:rPr>
        <w:t xml:space="preserve"> Per questo motivo è assolutamente consigliato ‘pescare’ i corrispondenti dei protocolli dalla rubrica, evitando l’inserimento di voci ‘occasionali’</w:t>
      </w:r>
    </w:p>
    <w:p w14:paraId="47132F39" w14:textId="3E2C3648" w:rsidR="00B7208A" w:rsidRPr="00085AF0" w:rsidRDefault="00B7208A" w:rsidP="00B7208A">
      <w:pPr>
        <w:pStyle w:val="NormaleWeb"/>
        <w:spacing w:beforeAutospacing="0" w:after="0" w:afterAutospacing="0"/>
        <w:jc w:val="both"/>
        <w:rPr>
          <w:rFonts w:asciiTheme="minorHAnsi" w:hAnsiTheme="minorHAnsi" w:cstheme="minorHAnsi"/>
        </w:rPr>
      </w:pPr>
      <w:bookmarkStart w:id="38" w:name="_Hlk164863713"/>
      <w:r w:rsidRPr="00085AF0">
        <w:rPr>
          <w:rFonts w:asciiTheme="minorHAnsi" w:hAnsiTheme="minorHAnsi" w:cstheme="minorHAnsi"/>
        </w:rPr>
        <w:t xml:space="preserve">Nota: </w:t>
      </w:r>
      <w:r w:rsidR="00785CFE">
        <w:rPr>
          <w:rFonts w:asciiTheme="minorHAnsi" w:hAnsiTheme="minorHAnsi" w:cstheme="minorHAnsi"/>
        </w:rPr>
        <w:t xml:space="preserve">La replica </w:t>
      </w:r>
      <w:r w:rsidRPr="00085AF0">
        <w:rPr>
          <w:rFonts w:asciiTheme="minorHAnsi" w:hAnsiTheme="minorHAnsi" w:cstheme="minorHAnsi"/>
        </w:rPr>
        <w:t>dell</w:t>
      </w:r>
      <w:r w:rsidR="00785CFE">
        <w:rPr>
          <w:rFonts w:asciiTheme="minorHAnsi" w:hAnsiTheme="minorHAnsi" w:cstheme="minorHAnsi"/>
        </w:rPr>
        <w:t>e</w:t>
      </w:r>
      <w:r w:rsidRPr="00085AF0">
        <w:rPr>
          <w:rFonts w:asciiTheme="minorHAnsi" w:hAnsiTheme="minorHAnsi" w:cstheme="minorHAnsi"/>
        </w:rPr>
        <w:t xml:space="preserve"> voci (ad esempio da Imprese a PG, da Persona a PF, </w:t>
      </w:r>
      <w:proofErr w:type="gramStart"/>
      <w:r w:rsidRPr="00085AF0">
        <w:rPr>
          <w:rFonts w:asciiTheme="minorHAnsi" w:hAnsiTheme="minorHAnsi" w:cstheme="minorHAnsi"/>
        </w:rPr>
        <w:t>… )</w:t>
      </w:r>
      <w:proofErr w:type="gramEnd"/>
      <w:r w:rsidRPr="00085AF0">
        <w:rPr>
          <w:rFonts w:asciiTheme="minorHAnsi" w:hAnsiTheme="minorHAnsi" w:cstheme="minorHAnsi"/>
        </w:rPr>
        <w:t xml:space="preserve"> viene effettuato per le voci utilizzate almeno una volta dall'anno precedente all'attuale.</w:t>
      </w:r>
    </w:p>
    <w:bookmarkEnd w:id="38"/>
    <w:p w14:paraId="544BECFB" w14:textId="77777777" w:rsidR="00D83EF1" w:rsidRPr="00085AF0" w:rsidRDefault="00D83EF1" w:rsidP="00B7208A">
      <w:pPr>
        <w:pStyle w:val="NormaleWeb"/>
        <w:spacing w:beforeAutospacing="0" w:after="0" w:afterAutospacing="0"/>
        <w:jc w:val="both"/>
        <w:rPr>
          <w:rFonts w:asciiTheme="minorHAnsi" w:hAnsiTheme="minorHAnsi" w:cstheme="minorHAnsi"/>
        </w:rPr>
      </w:pPr>
    </w:p>
    <w:p w14:paraId="4607846F" w14:textId="3577E9AA" w:rsidR="00B7208A" w:rsidRPr="00085AF0" w:rsidRDefault="00B7208A" w:rsidP="00B7208A">
      <w:pPr>
        <w:pStyle w:val="NormaleWeb"/>
        <w:spacing w:beforeAutospacing="0" w:after="0" w:afterAutospacing="0"/>
        <w:jc w:val="both"/>
        <w:rPr>
          <w:rFonts w:asciiTheme="minorHAnsi" w:hAnsiTheme="minorHAnsi" w:cstheme="minorHAnsi"/>
        </w:rPr>
      </w:pPr>
      <w:r w:rsidRPr="00085AF0">
        <w:rPr>
          <w:rFonts w:asciiTheme="minorHAnsi" w:hAnsiTheme="minorHAnsi" w:cstheme="minorHAnsi"/>
        </w:rPr>
        <w:t>Riassumendo</w:t>
      </w:r>
    </w:p>
    <w:p w14:paraId="2970714A" w14:textId="412B3C00" w:rsidR="00B7208A" w:rsidRPr="00085AF0" w:rsidRDefault="00B7208A" w:rsidP="00CC484F">
      <w:pPr>
        <w:pStyle w:val="NormaleWeb"/>
        <w:spacing w:beforeAutospacing="0" w:after="0" w:afterAutospacing="0"/>
        <w:jc w:val="both"/>
        <w:rPr>
          <w:rFonts w:asciiTheme="minorHAnsi" w:hAnsiTheme="minorHAnsi" w:cstheme="minorHAnsi"/>
        </w:rPr>
      </w:pPr>
      <w:r w:rsidRPr="00085AF0">
        <w:rPr>
          <w:rFonts w:asciiTheme="minorHAnsi" w:hAnsiTheme="minorHAnsi" w:cstheme="minorHAnsi"/>
        </w:rPr>
        <w:t>Le Pubbliche Amministrazione dovranno essere ricercate tra quelle ufficialmente registrate su IPA e presenti in rubrica come Pubbliche Amministrazioni Italiane -PAI.  Per questa attività potrebbe essere utile fare ricerche direttamente su Indice PA (</w:t>
      </w:r>
      <w:hyperlink r:id="rId53" w:history="1">
        <w:r w:rsidRPr="00085AF0">
          <w:rPr>
            <w:rFonts w:asciiTheme="minorHAnsi" w:hAnsiTheme="minorHAnsi" w:cstheme="minorHAnsi"/>
          </w:rPr>
          <w:t>www.indicepa.gov.it</w:t>
        </w:r>
      </w:hyperlink>
      <w:r w:rsidRPr="00085AF0">
        <w:rPr>
          <w:rFonts w:asciiTheme="minorHAnsi" w:hAnsiTheme="minorHAnsi" w:cstheme="minorHAnsi"/>
        </w:rPr>
        <w:t>) e/o ricercare sulla rubrica Paleo anche in base all’indirizzo PEC</w:t>
      </w:r>
      <w:r w:rsidR="00785CFE">
        <w:rPr>
          <w:rFonts w:asciiTheme="minorHAnsi" w:hAnsiTheme="minorHAnsi" w:cstheme="minorHAnsi"/>
        </w:rPr>
        <w:t>.</w:t>
      </w:r>
    </w:p>
    <w:p w14:paraId="59B6EAFD" w14:textId="77777777" w:rsidR="00B7208A" w:rsidRPr="00085AF0" w:rsidRDefault="00B7208A" w:rsidP="00CC484F">
      <w:pPr>
        <w:pStyle w:val="NormaleWeb"/>
        <w:spacing w:beforeAutospacing="0" w:after="0" w:afterAutospacing="0"/>
        <w:jc w:val="both"/>
        <w:rPr>
          <w:rFonts w:asciiTheme="minorHAnsi" w:hAnsiTheme="minorHAnsi" w:cstheme="minorHAnsi"/>
        </w:rPr>
      </w:pPr>
      <w:r w:rsidRPr="00085AF0">
        <w:rPr>
          <w:rFonts w:asciiTheme="minorHAnsi" w:hAnsiTheme="minorHAnsi" w:cstheme="minorHAnsi"/>
        </w:rPr>
        <w:t>Le imprese/società/associazioni/etc. non presenti già in rubrica dovranno essere inserite come occasionali con tipo voce rubrica = PG (Persona Giuridica)</w:t>
      </w:r>
    </w:p>
    <w:p w14:paraId="5961D436" w14:textId="32A9AFA8" w:rsidR="00B7208A" w:rsidRPr="00085AF0" w:rsidRDefault="00B7208A" w:rsidP="00CC484F">
      <w:pPr>
        <w:pStyle w:val="NormaleWeb"/>
        <w:spacing w:beforeAutospacing="0" w:after="0" w:afterAutospacing="0"/>
        <w:jc w:val="both"/>
        <w:rPr>
          <w:rFonts w:asciiTheme="minorHAnsi" w:hAnsiTheme="minorHAnsi" w:cstheme="minorHAnsi"/>
        </w:rPr>
      </w:pPr>
      <w:r w:rsidRPr="00085AF0">
        <w:rPr>
          <w:rFonts w:asciiTheme="minorHAnsi" w:hAnsiTheme="minorHAnsi" w:cstheme="minorHAnsi"/>
        </w:rPr>
        <w:t>Le persone non presenti già in rubrica dovranno essere inserite come occasionali con tipo voce rubrica = PF (Persona Fisica)</w:t>
      </w:r>
      <w:r w:rsidR="00785CFE">
        <w:rPr>
          <w:rFonts w:asciiTheme="minorHAnsi" w:hAnsiTheme="minorHAnsi" w:cstheme="minorHAnsi"/>
        </w:rPr>
        <w:t>.</w:t>
      </w:r>
    </w:p>
    <w:p w14:paraId="1916EF77" w14:textId="1636EFE5" w:rsidR="00B7208A" w:rsidRPr="00085AF0" w:rsidRDefault="00B7208A" w:rsidP="00CC484F">
      <w:pPr>
        <w:pStyle w:val="NormaleWeb"/>
        <w:spacing w:beforeAutospacing="0" w:after="0" w:afterAutospacing="0"/>
        <w:jc w:val="both"/>
        <w:rPr>
          <w:rFonts w:asciiTheme="minorHAnsi" w:hAnsiTheme="minorHAnsi" w:cstheme="minorHAnsi"/>
        </w:rPr>
      </w:pPr>
      <w:r w:rsidRPr="00085AF0">
        <w:rPr>
          <w:rFonts w:asciiTheme="minorHAnsi" w:hAnsiTheme="minorHAnsi" w:cstheme="minorHAnsi"/>
        </w:rPr>
        <w:t>Altre tipologi</w:t>
      </w:r>
      <w:r w:rsidR="00085AF0" w:rsidRPr="00085AF0">
        <w:rPr>
          <w:rFonts w:asciiTheme="minorHAnsi" w:hAnsiTheme="minorHAnsi" w:cstheme="minorHAnsi"/>
        </w:rPr>
        <w:t>e</w:t>
      </w:r>
      <w:r w:rsidRPr="00085AF0">
        <w:rPr>
          <w:rFonts w:asciiTheme="minorHAnsi" w:hAnsiTheme="minorHAnsi" w:cstheme="minorHAnsi"/>
        </w:rPr>
        <w:t xml:space="preserve"> di corrispondenti non rientranti in queste categori</w:t>
      </w:r>
      <w:r w:rsidR="00785CFE">
        <w:rPr>
          <w:rFonts w:asciiTheme="minorHAnsi" w:hAnsiTheme="minorHAnsi" w:cstheme="minorHAnsi"/>
        </w:rPr>
        <w:t>e</w:t>
      </w:r>
      <w:r w:rsidRPr="00085AF0">
        <w:rPr>
          <w:rFonts w:asciiTheme="minorHAnsi" w:hAnsiTheme="minorHAnsi" w:cstheme="minorHAnsi"/>
        </w:rPr>
        <w:t>, o non recuperabili da rubrica, potranno essere inseriti come occasionali con tipo voce rubrica = PAE/Non censita</w:t>
      </w:r>
      <w:r w:rsidR="00AE6B31">
        <w:rPr>
          <w:rFonts w:asciiTheme="minorHAnsi" w:hAnsiTheme="minorHAnsi" w:cstheme="minorHAnsi"/>
        </w:rPr>
        <w:t>.</w:t>
      </w:r>
    </w:p>
    <w:p w14:paraId="715C8F7B" w14:textId="5FEF8D34" w:rsidR="00B7208A" w:rsidRPr="00B7208A" w:rsidRDefault="00B7208A" w:rsidP="00CC484F">
      <w:pPr>
        <w:pStyle w:val="NormaleWeb"/>
        <w:spacing w:beforeAutospacing="0" w:after="0" w:afterAutospacing="0"/>
        <w:jc w:val="both"/>
        <w:rPr>
          <w:rFonts w:asciiTheme="minorHAnsi" w:hAnsiTheme="minorHAnsi" w:cstheme="minorHAnsi"/>
        </w:rPr>
      </w:pPr>
    </w:p>
    <w:p w14:paraId="49BB9FD7" w14:textId="38FADDD4" w:rsidR="001D3205" w:rsidRPr="001D3205" w:rsidRDefault="001D3205" w:rsidP="001D3205">
      <w:pPr>
        <w:pStyle w:val="Titolo1"/>
        <w:rPr>
          <w:color w:val="2E74B5" w:themeColor="accent1" w:themeShade="BF"/>
        </w:rPr>
      </w:pPr>
      <w:bookmarkStart w:id="39" w:name="_Toc202361915"/>
      <w:r>
        <w:rPr>
          <w:color w:val="2E74B5" w:themeColor="accent1" w:themeShade="BF"/>
        </w:rPr>
        <w:t>17</w:t>
      </w:r>
      <w:r w:rsidR="00973DF5">
        <w:rPr>
          <w:color w:val="2E74B5" w:themeColor="accent1" w:themeShade="BF"/>
        </w:rPr>
        <w:t>.2</w:t>
      </w:r>
      <w:r>
        <w:rPr>
          <w:color w:val="2E74B5" w:themeColor="accent1" w:themeShade="BF"/>
        </w:rPr>
        <w:t xml:space="preserve"> </w:t>
      </w:r>
      <w:r w:rsidRPr="001D3205">
        <w:rPr>
          <w:color w:val="2E74B5" w:themeColor="accent1" w:themeShade="BF"/>
        </w:rPr>
        <w:t>AGID</w:t>
      </w:r>
      <w:r>
        <w:rPr>
          <w:color w:val="2E74B5" w:themeColor="accent1" w:themeShade="BF"/>
        </w:rPr>
        <w:t xml:space="preserve"> - </w:t>
      </w:r>
      <w:r w:rsidRPr="001D3205">
        <w:rPr>
          <w:color w:val="2E74B5" w:themeColor="accent1" w:themeShade="BF"/>
        </w:rPr>
        <w:t>Nuova versione di Segnatura.xml</w:t>
      </w:r>
      <w:r>
        <w:rPr>
          <w:color w:val="2E74B5" w:themeColor="accent1" w:themeShade="BF"/>
        </w:rPr>
        <w:t xml:space="preserve"> con SIGILLO</w:t>
      </w:r>
      <w:bookmarkEnd w:id="39"/>
    </w:p>
    <w:p w14:paraId="27B178B3" w14:textId="41A1C018" w:rsidR="00B7208A" w:rsidRPr="00B7208A" w:rsidRDefault="00B7208A" w:rsidP="00B7208A">
      <w:pPr>
        <w:pStyle w:val="NormaleWeb"/>
        <w:spacing w:beforeAutospacing="0" w:after="0" w:afterAutospacing="0"/>
        <w:jc w:val="both"/>
        <w:rPr>
          <w:rFonts w:asciiTheme="minorHAnsi" w:hAnsiTheme="minorHAnsi" w:cstheme="minorHAnsi"/>
          <w:color w:val="000000"/>
        </w:rPr>
      </w:pPr>
      <w:r w:rsidRPr="00B7208A">
        <w:rPr>
          <w:rFonts w:asciiTheme="minorHAnsi" w:hAnsiTheme="minorHAnsi" w:cstheme="minorHAnsi"/>
          <w:color w:val="000000"/>
        </w:rPr>
        <w:t>Le regole di interoperabilità tra sistemi di protocollo, già adottate da Paleo, prevedono che nei messaggi PEC con cui i protocolli sono inviata da una Pubblica Amministrazione ad una altra sia presente il file Segnatura.xml contente informazioni utili per la predisposizione della comunicazione alla protocollazione nel sistema ricevente.</w:t>
      </w:r>
      <w:r w:rsidR="003A27D6">
        <w:rPr>
          <w:rFonts w:asciiTheme="minorHAnsi" w:hAnsiTheme="minorHAnsi" w:cstheme="minorHAnsi"/>
          <w:color w:val="000000"/>
        </w:rPr>
        <w:t xml:space="preserve">  Il file Segnatura.xml viene allegato automaticamente se tra i destinatari di un protocollo in uscita tramite PEC è presente almeno una voce PAI.</w:t>
      </w:r>
    </w:p>
    <w:p w14:paraId="5E7035CE" w14:textId="75533B65" w:rsidR="00B7208A" w:rsidRPr="00B7208A" w:rsidRDefault="00B7208A" w:rsidP="00B7208A">
      <w:pPr>
        <w:pStyle w:val="NormaleWeb"/>
        <w:spacing w:beforeAutospacing="0" w:after="0" w:afterAutospacing="0"/>
        <w:jc w:val="both"/>
        <w:rPr>
          <w:rFonts w:asciiTheme="minorHAnsi" w:hAnsiTheme="minorHAnsi" w:cstheme="minorHAnsi"/>
          <w:color w:val="000000"/>
        </w:rPr>
      </w:pPr>
      <w:r w:rsidRPr="00B7208A">
        <w:rPr>
          <w:rFonts w:asciiTheme="minorHAnsi" w:hAnsiTheme="minorHAnsi" w:cstheme="minorHAnsi"/>
          <w:color w:val="000000"/>
        </w:rPr>
        <w:t>L'aggiornamento prevede una nuova versione di Segnatura.xml (identificata come Segnatura 3), con nuovi campi</w:t>
      </w:r>
      <w:r w:rsidR="003A27D6">
        <w:rPr>
          <w:rFonts w:asciiTheme="minorHAnsi" w:hAnsiTheme="minorHAnsi" w:cstheme="minorHAnsi"/>
          <w:color w:val="000000"/>
        </w:rPr>
        <w:t>,</w:t>
      </w:r>
      <w:r w:rsidRPr="00B7208A">
        <w:rPr>
          <w:rFonts w:asciiTheme="minorHAnsi" w:hAnsiTheme="minorHAnsi" w:cstheme="minorHAnsi"/>
          <w:color w:val="000000"/>
        </w:rPr>
        <w:t xml:space="preserve"> nuove regole sintattiche e una firma digitale di Ente (Sigillo) apposta automaticamente dal sistema.</w:t>
      </w:r>
    </w:p>
    <w:p w14:paraId="11CD0451" w14:textId="77777777" w:rsidR="00B7208A" w:rsidRPr="00B7208A" w:rsidRDefault="00B7208A" w:rsidP="00B7208A">
      <w:pPr>
        <w:pStyle w:val="NormaleWeb"/>
        <w:spacing w:beforeAutospacing="0" w:after="0" w:afterAutospacing="0"/>
        <w:jc w:val="both"/>
        <w:rPr>
          <w:rFonts w:asciiTheme="minorHAnsi" w:hAnsiTheme="minorHAnsi" w:cstheme="minorHAnsi"/>
          <w:color w:val="000000"/>
        </w:rPr>
      </w:pPr>
      <w:r w:rsidRPr="00B7208A">
        <w:rPr>
          <w:rFonts w:asciiTheme="minorHAnsi" w:hAnsiTheme="minorHAnsi" w:cstheme="minorHAnsi"/>
          <w:color w:val="000000"/>
        </w:rPr>
        <w:t xml:space="preserve">Dal punto di vista operativo nell'invio di un protocollo verso una pubblica amministrazione non ci sono cambiamenti per i protocollisti; è però possibile che il sistema di protocollo ricevente non si sia ancora adeguato alla nuova versione e che possa non essere in grado di elaborare in modo completamente automatico la comunicazione, restituendo una nota di avviso </w:t>
      </w:r>
      <w:r w:rsidRPr="00B7208A">
        <w:rPr>
          <w:rFonts w:asciiTheme="minorHAnsi" w:hAnsiTheme="minorHAnsi" w:cstheme="minorHAnsi"/>
          <w:i/>
          <w:iCs/>
          <w:color w:val="000000"/>
        </w:rPr>
        <w:t>che prima non veniva restituita</w:t>
      </w:r>
      <w:r w:rsidRPr="00B7208A">
        <w:rPr>
          <w:rFonts w:asciiTheme="minorHAnsi" w:hAnsiTheme="minorHAnsi" w:cstheme="minorHAnsi"/>
          <w:color w:val="000000"/>
        </w:rPr>
        <w:t>, e che in ogni caso non comprometta la corretta consegna della comunicazione.</w:t>
      </w:r>
    </w:p>
    <w:p w14:paraId="012B6129" w14:textId="04877C09" w:rsidR="00B7208A" w:rsidRDefault="00B7208A" w:rsidP="00B7208A">
      <w:pPr>
        <w:pStyle w:val="NormaleWeb"/>
        <w:spacing w:beforeAutospacing="0" w:after="0" w:afterAutospacing="0"/>
        <w:jc w:val="both"/>
        <w:rPr>
          <w:rFonts w:asciiTheme="minorHAnsi" w:hAnsiTheme="minorHAnsi" w:cstheme="minorHAnsi"/>
          <w:color w:val="000000"/>
        </w:rPr>
      </w:pPr>
    </w:p>
    <w:p w14:paraId="2E757921" w14:textId="45D45746" w:rsidR="001D3205" w:rsidRPr="001D3205" w:rsidRDefault="001D3205" w:rsidP="001D3205">
      <w:pPr>
        <w:pStyle w:val="Titolo1"/>
        <w:rPr>
          <w:color w:val="2E74B5" w:themeColor="accent1" w:themeShade="BF"/>
        </w:rPr>
      </w:pPr>
      <w:bookmarkStart w:id="40" w:name="_Toc202361916"/>
      <w:r>
        <w:rPr>
          <w:color w:val="2E74B5" w:themeColor="accent1" w:themeShade="BF"/>
        </w:rPr>
        <w:t>17</w:t>
      </w:r>
      <w:r w:rsidR="00973DF5">
        <w:rPr>
          <w:color w:val="2E74B5" w:themeColor="accent1" w:themeShade="BF"/>
        </w:rPr>
        <w:t>.3</w:t>
      </w:r>
      <w:r>
        <w:rPr>
          <w:color w:val="2E74B5" w:themeColor="accent1" w:themeShade="BF"/>
        </w:rPr>
        <w:t xml:space="preserve"> </w:t>
      </w:r>
      <w:r w:rsidRPr="001D3205">
        <w:rPr>
          <w:color w:val="2E74B5" w:themeColor="accent1" w:themeShade="BF"/>
        </w:rPr>
        <w:t>AGID</w:t>
      </w:r>
      <w:r>
        <w:rPr>
          <w:color w:val="2E74B5" w:themeColor="accent1" w:themeShade="BF"/>
        </w:rPr>
        <w:t xml:space="preserve"> – Obbligo di Fascicolazione e della presenza del Documento Principale</w:t>
      </w:r>
      <w:bookmarkEnd w:id="40"/>
    </w:p>
    <w:p w14:paraId="127841E0" w14:textId="7E7E2B3A" w:rsidR="00B7208A" w:rsidRPr="00B7208A" w:rsidRDefault="00B7208A" w:rsidP="00B7208A">
      <w:pPr>
        <w:pStyle w:val="NormaleWeb"/>
        <w:spacing w:beforeAutospacing="0" w:after="0" w:afterAutospacing="0"/>
        <w:jc w:val="both"/>
        <w:rPr>
          <w:rFonts w:asciiTheme="minorHAnsi" w:hAnsiTheme="minorHAnsi" w:cstheme="minorHAnsi"/>
          <w:color w:val="000000"/>
        </w:rPr>
      </w:pPr>
      <w:r w:rsidRPr="00B7208A">
        <w:rPr>
          <w:rFonts w:asciiTheme="minorHAnsi" w:hAnsiTheme="minorHAnsi" w:cstheme="minorHAnsi"/>
          <w:color w:val="000000"/>
        </w:rPr>
        <w:t>Per i protocolli in uscita via PEC è obbligatoria la fascicolazione e la presenza del documento principale; in caso contrario la spedizione sarà inibita</w:t>
      </w:r>
      <w:r w:rsidR="003A27D6">
        <w:rPr>
          <w:rFonts w:asciiTheme="minorHAnsi" w:hAnsiTheme="minorHAnsi" w:cstheme="minorHAnsi"/>
          <w:color w:val="000000"/>
        </w:rPr>
        <w:t xml:space="preserve"> e</w:t>
      </w:r>
      <w:r w:rsidRPr="00B7208A">
        <w:rPr>
          <w:rFonts w:asciiTheme="minorHAnsi" w:hAnsiTheme="minorHAnsi" w:cstheme="minorHAnsi"/>
          <w:color w:val="000000"/>
        </w:rPr>
        <w:t xml:space="preserve"> cliccando sul tasto Spedisci comparirà un messaggio che invita a classificare il documento o ad acquisire il documento principale</w:t>
      </w:r>
      <w:r w:rsidR="003A27D6">
        <w:rPr>
          <w:rFonts w:asciiTheme="minorHAnsi" w:hAnsiTheme="minorHAnsi" w:cstheme="minorHAnsi"/>
          <w:color w:val="000000"/>
        </w:rPr>
        <w:t xml:space="preserve">, come nei seguenti </w:t>
      </w:r>
      <w:proofErr w:type="spellStart"/>
      <w:r w:rsidR="003A27D6">
        <w:rPr>
          <w:rFonts w:asciiTheme="minorHAnsi" w:hAnsiTheme="minorHAnsi" w:cstheme="minorHAnsi"/>
          <w:color w:val="000000"/>
        </w:rPr>
        <w:t>esemi</w:t>
      </w:r>
      <w:proofErr w:type="spellEnd"/>
      <w:r w:rsidRPr="00B7208A">
        <w:rPr>
          <w:rFonts w:asciiTheme="minorHAnsi" w:hAnsiTheme="minorHAnsi" w:cstheme="minorHAnsi"/>
          <w:color w:val="000000"/>
        </w:rPr>
        <w:t>.</w:t>
      </w:r>
    </w:p>
    <w:p w14:paraId="59208DF5" w14:textId="0FF67576" w:rsidR="004974F5" w:rsidRDefault="004974F5" w:rsidP="004974F5">
      <w:pPr>
        <w:pStyle w:val="NormaleWeb"/>
        <w:spacing w:beforeAutospacing="0" w:after="0" w:afterAutospacing="0"/>
        <w:jc w:val="both"/>
        <w:rPr>
          <w:rFonts w:asciiTheme="minorHAnsi" w:hAnsiTheme="minorHAnsi" w:cstheme="minorHAnsi"/>
          <w:i/>
          <w:iCs/>
          <w:color w:val="000000"/>
        </w:rPr>
      </w:pPr>
      <w:r>
        <w:rPr>
          <w:rFonts w:asciiTheme="minorHAnsi" w:hAnsiTheme="minorHAnsi" w:cstheme="minorHAnsi"/>
          <w:i/>
          <w:iCs/>
          <w:color w:val="000000"/>
        </w:rPr>
        <w:t>--</w:t>
      </w:r>
    </w:p>
    <w:p w14:paraId="2273433D" w14:textId="13B6712D" w:rsidR="00B7208A" w:rsidRPr="004974F5" w:rsidRDefault="00B7208A" w:rsidP="004974F5">
      <w:pPr>
        <w:pStyle w:val="NormaleWeb"/>
        <w:spacing w:beforeAutospacing="0" w:after="0" w:afterAutospacing="0"/>
        <w:jc w:val="both"/>
        <w:rPr>
          <w:rFonts w:asciiTheme="minorHAnsi" w:hAnsiTheme="minorHAnsi" w:cstheme="minorHAnsi"/>
          <w:i/>
          <w:iCs/>
          <w:color w:val="000000"/>
        </w:rPr>
      </w:pPr>
      <w:r w:rsidRPr="004974F5">
        <w:rPr>
          <w:rFonts w:asciiTheme="minorHAnsi" w:hAnsiTheme="minorHAnsi" w:cstheme="minorHAnsi"/>
          <w:i/>
          <w:iCs/>
          <w:color w:val="000000"/>
        </w:rPr>
        <w:t xml:space="preserve">Non è possibile spedire il protocollo con la versione </w:t>
      </w:r>
      <w:proofErr w:type="gramStart"/>
      <w:r w:rsidRPr="004974F5">
        <w:rPr>
          <w:rFonts w:asciiTheme="minorHAnsi" w:hAnsiTheme="minorHAnsi" w:cstheme="minorHAnsi"/>
          <w:i/>
          <w:iCs/>
          <w:color w:val="000000"/>
        </w:rPr>
        <w:t>3</w:t>
      </w:r>
      <w:proofErr w:type="gramEnd"/>
      <w:r w:rsidRPr="004974F5">
        <w:rPr>
          <w:rFonts w:asciiTheme="minorHAnsi" w:hAnsiTheme="minorHAnsi" w:cstheme="minorHAnsi"/>
          <w:i/>
          <w:iCs/>
          <w:color w:val="000000"/>
        </w:rPr>
        <w:t xml:space="preserve"> </w:t>
      </w:r>
      <w:proofErr w:type="spellStart"/>
      <w:r w:rsidRPr="004974F5">
        <w:rPr>
          <w:rFonts w:asciiTheme="minorHAnsi" w:hAnsiTheme="minorHAnsi" w:cstheme="minorHAnsi"/>
          <w:i/>
          <w:iCs/>
          <w:color w:val="000000"/>
        </w:rPr>
        <w:t>Agid</w:t>
      </w:r>
      <w:proofErr w:type="spellEnd"/>
      <w:r w:rsidRPr="004974F5">
        <w:rPr>
          <w:rFonts w:asciiTheme="minorHAnsi" w:hAnsiTheme="minorHAnsi" w:cstheme="minorHAnsi"/>
          <w:i/>
          <w:iCs/>
          <w:color w:val="000000"/>
        </w:rPr>
        <w:t xml:space="preserve"> della segnatura in quanto è richiesto che il documento sia stato classificato; procedere prima con la classificazione.</w:t>
      </w:r>
    </w:p>
    <w:p w14:paraId="3DACAE7F" w14:textId="6D0C59EB" w:rsidR="004974F5" w:rsidRDefault="004974F5" w:rsidP="004974F5">
      <w:pPr>
        <w:pStyle w:val="NormaleWeb"/>
        <w:spacing w:beforeAutospacing="0" w:after="0" w:afterAutospacing="0"/>
        <w:jc w:val="both"/>
        <w:rPr>
          <w:rFonts w:asciiTheme="minorHAnsi" w:hAnsiTheme="minorHAnsi" w:cstheme="minorHAnsi"/>
          <w:i/>
          <w:iCs/>
          <w:color w:val="000000"/>
        </w:rPr>
      </w:pPr>
      <w:r>
        <w:rPr>
          <w:rFonts w:asciiTheme="minorHAnsi" w:hAnsiTheme="minorHAnsi" w:cstheme="minorHAnsi"/>
          <w:i/>
          <w:iCs/>
          <w:color w:val="000000"/>
        </w:rPr>
        <w:t>--</w:t>
      </w:r>
    </w:p>
    <w:p w14:paraId="530BC857" w14:textId="5CAD98F9" w:rsidR="004974F5" w:rsidRDefault="00B7208A" w:rsidP="004974F5">
      <w:pPr>
        <w:pStyle w:val="NormaleWeb"/>
        <w:spacing w:beforeAutospacing="0" w:after="0" w:afterAutospacing="0"/>
        <w:jc w:val="both"/>
        <w:rPr>
          <w:rFonts w:asciiTheme="minorHAnsi" w:hAnsiTheme="minorHAnsi" w:cstheme="minorHAnsi"/>
          <w:i/>
          <w:iCs/>
          <w:color w:val="000000"/>
        </w:rPr>
      </w:pPr>
      <w:r w:rsidRPr="004974F5">
        <w:rPr>
          <w:rFonts w:asciiTheme="minorHAnsi" w:hAnsiTheme="minorHAnsi" w:cstheme="minorHAnsi"/>
          <w:i/>
          <w:iCs/>
          <w:color w:val="000000"/>
        </w:rPr>
        <w:t xml:space="preserve">Non è possibile spedire il protocollo con la versione </w:t>
      </w:r>
      <w:proofErr w:type="gramStart"/>
      <w:r w:rsidRPr="004974F5">
        <w:rPr>
          <w:rFonts w:asciiTheme="minorHAnsi" w:hAnsiTheme="minorHAnsi" w:cstheme="minorHAnsi"/>
          <w:i/>
          <w:iCs/>
          <w:color w:val="000000"/>
        </w:rPr>
        <w:t>3</w:t>
      </w:r>
      <w:proofErr w:type="gramEnd"/>
      <w:r w:rsidRPr="004974F5">
        <w:rPr>
          <w:rFonts w:asciiTheme="minorHAnsi" w:hAnsiTheme="minorHAnsi" w:cstheme="minorHAnsi"/>
          <w:i/>
          <w:iCs/>
          <w:color w:val="000000"/>
        </w:rPr>
        <w:t xml:space="preserve"> </w:t>
      </w:r>
      <w:proofErr w:type="spellStart"/>
      <w:r w:rsidRPr="004974F5">
        <w:rPr>
          <w:rFonts w:asciiTheme="minorHAnsi" w:hAnsiTheme="minorHAnsi" w:cstheme="minorHAnsi"/>
          <w:i/>
          <w:iCs/>
          <w:color w:val="000000"/>
        </w:rPr>
        <w:t>Agid</w:t>
      </w:r>
      <w:proofErr w:type="spellEnd"/>
      <w:r w:rsidRPr="004974F5">
        <w:rPr>
          <w:rFonts w:asciiTheme="minorHAnsi" w:hAnsiTheme="minorHAnsi" w:cstheme="minorHAnsi"/>
          <w:i/>
          <w:iCs/>
          <w:color w:val="000000"/>
        </w:rPr>
        <w:t xml:space="preserve"> della segnatura in quanto è richiesto che il documento principale sia stato acquisito; procedere prima con l'acquisizione.</w:t>
      </w:r>
    </w:p>
    <w:p w14:paraId="26E9050C" w14:textId="188A6937" w:rsidR="00D21C76" w:rsidRDefault="00973DF5" w:rsidP="00D21C76">
      <w:pPr>
        <w:pStyle w:val="Titolo1"/>
        <w:rPr>
          <w:color w:val="2E74B5" w:themeColor="accent1" w:themeShade="BF"/>
        </w:rPr>
      </w:pPr>
      <w:bookmarkStart w:id="41" w:name="_Toc196912125"/>
      <w:bookmarkStart w:id="42" w:name="_Toc202361917"/>
      <w:r>
        <w:rPr>
          <w:color w:val="2E74B5" w:themeColor="accent1" w:themeShade="BF"/>
        </w:rPr>
        <w:t xml:space="preserve">17.4 </w:t>
      </w:r>
      <w:r w:rsidRPr="001D3205">
        <w:rPr>
          <w:color w:val="2E74B5" w:themeColor="accent1" w:themeShade="BF"/>
        </w:rPr>
        <w:t>AGID</w:t>
      </w:r>
      <w:r w:rsidR="00D21C76">
        <w:rPr>
          <w:color w:val="2E74B5" w:themeColor="accent1" w:themeShade="BF"/>
        </w:rPr>
        <w:t xml:space="preserve"> - Nuovi parametri obbligatori per la creazione dei fascicoli</w:t>
      </w:r>
      <w:bookmarkEnd w:id="41"/>
      <w:bookmarkEnd w:id="42"/>
      <w:r w:rsidR="00D21C76">
        <w:rPr>
          <w:color w:val="2E74B5" w:themeColor="accent1" w:themeShade="BF"/>
        </w:rPr>
        <w:t xml:space="preserve"> </w:t>
      </w:r>
    </w:p>
    <w:p w14:paraId="54735A6D" w14:textId="091AE96C" w:rsidR="00D21C76" w:rsidRDefault="003A27D6" w:rsidP="00D21C76">
      <w:pPr>
        <w:pStyle w:val="Corpotesto"/>
        <w:snapToGrid w:val="0"/>
        <w:spacing w:after="0" w:line="240" w:lineRule="auto"/>
        <w:jc w:val="both"/>
      </w:pPr>
      <w:r>
        <w:t xml:space="preserve">Nella definizione dei fascicoli sono richieste </w:t>
      </w:r>
      <w:r w:rsidR="00D21C76">
        <w:t>nuove informazioni</w:t>
      </w:r>
      <w:r>
        <w:t>/parametri</w:t>
      </w:r>
      <w:r w:rsidR="00D21C76">
        <w:t xml:space="preserve">.  L’inserimento di questi parametri è </w:t>
      </w:r>
      <w:r w:rsidR="00D21C76" w:rsidRPr="0091581A">
        <w:rPr>
          <w:b/>
          <w:bCs/>
        </w:rPr>
        <w:t xml:space="preserve">obbligatorio </w:t>
      </w:r>
      <w:r>
        <w:rPr>
          <w:b/>
          <w:bCs/>
        </w:rPr>
        <w:t xml:space="preserve">sia </w:t>
      </w:r>
      <w:r w:rsidR="00D21C76" w:rsidRPr="0091581A">
        <w:rPr>
          <w:b/>
          <w:bCs/>
        </w:rPr>
        <w:t xml:space="preserve">in fase di creazione di nuovi fascicoli, </w:t>
      </w:r>
      <w:r>
        <w:rPr>
          <w:b/>
          <w:bCs/>
        </w:rPr>
        <w:t>che</w:t>
      </w:r>
      <w:r w:rsidR="00D21C76" w:rsidRPr="0091581A">
        <w:rPr>
          <w:b/>
          <w:bCs/>
        </w:rPr>
        <w:t xml:space="preserve"> di aggiornamento di fascicoli già esistenti</w:t>
      </w:r>
      <w:r w:rsidR="00D21C76">
        <w:t>.</w:t>
      </w:r>
    </w:p>
    <w:p w14:paraId="6860E2DC" w14:textId="77777777" w:rsidR="00D21C76" w:rsidRDefault="00D21C76" w:rsidP="00D21C76">
      <w:pPr>
        <w:pStyle w:val="Corpotesto"/>
        <w:snapToGrid w:val="0"/>
        <w:spacing w:after="0" w:line="240" w:lineRule="auto"/>
        <w:jc w:val="both"/>
        <w:rPr>
          <w:b/>
          <w:bCs/>
        </w:rPr>
      </w:pPr>
    </w:p>
    <w:p w14:paraId="67EBF4E6" w14:textId="77777777" w:rsidR="00D21C76" w:rsidRDefault="00D21C76" w:rsidP="00D21C76">
      <w:pPr>
        <w:pStyle w:val="Corpotesto"/>
        <w:snapToGrid w:val="0"/>
        <w:spacing w:after="0" w:line="240" w:lineRule="auto"/>
        <w:jc w:val="both"/>
      </w:pPr>
      <w:bookmarkStart w:id="43" w:name="_Hlk202284554"/>
      <w:r>
        <w:t>Molto sinteticamente i nuovi campi obbligatori sono:</w:t>
      </w:r>
    </w:p>
    <w:p w14:paraId="7EF75F38" w14:textId="77777777" w:rsidR="00882F4C" w:rsidRDefault="00D21C76" w:rsidP="00D21C76">
      <w:pPr>
        <w:pStyle w:val="Corpotesto"/>
        <w:snapToGrid w:val="0"/>
        <w:spacing w:after="0" w:line="240" w:lineRule="auto"/>
        <w:jc w:val="both"/>
      </w:pPr>
      <w:bookmarkStart w:id="44" w:name="_Hlk202362118"/>
      <w:proofErr w:type="gramStart"/>
      <w:r w:rsidRPr="000F5109">
        <w:rPr>
          <w:b/>
          <w:bCs/>
        </w:rPr>
        <w:t>Tipologia</w:t>
      </w:r>
      <w:r>
        <w:t>:,</w:t>
      </w:r>
      <w:proofErr w:type="gramEnd"/>
      <w:r>
        <w:t xml:space="preserve"> da scegliere tra: </w:t>
      </w:r>
      <w:r w:rsidRPr="000F5109">
        <w:t>Affare, Attività, Persona fisica, Persona Giuridica, Procedimento Amministrativo</w:t>
      </w:r>
    </w:p>
    <w:p w14:paraId="5E2B16A4" w14:textId="664F344B" w:rsidR="00D21C76" w:rsidRPr="000F5109" w:rsidRDefault="00882F4C" w:rsidP="00D21C76">
      <w:pPr>
        <w:pStyle w:val="Corpotesto"/>
        <w:snapToGrid w:val="0"/>
        <w:spacing w:after="0" w:line="240" w:lineRule="auto"/>
        <w:jc w:val="both"/>
      </w:pPr>
      <w:r>
        <w:t>N</w:t>
      </w:r>
      <w:r w:rsidR="00D21C76" w:rsidRPr="000F5109">
        <w:t xml:space="preserve">el caso di </w:t>
      </w:r>
      <w:r w:rsidR="00D21C76">
        <w:t>P</w:t>
      </w:r>
      <w:r w:rsidR="00D21C76" w:rsidRPr="000F5109">
        <w:t xml:space="preserve">rocedimento </w:t>
      </w:r>
      <w:r w:rsidR="00D21C76">
        <w:t>A</w:t>
      </w:r>
      <w:r w:rsidR="00D21C76" w:rsidRPr="000F5109">
        <w:t>mministrativo</w:t>
      </w:r>
      <w:r>
        <w:t>, sono obbligatori i seguenti campi</w:t>
      </w:r>
      <w:r w:rsidR="00D21C76" w:rsidRPr="000F5109">
        <w:t>:</w:t>
      </w:r>
    </w:p>
    <w:p w14:paraId="36106726" w14:textId="77777777" w:rsidR="00D21C76" w:rsidRPr="000F5109" w:rsidRDefault="00D21C76" w:rsidP="00D21C76">
      <w:pPr>
        <w:pStyle w:val="Corpotesto"/>
        <w:snapToGrid w:val="0"/>
        <w:spacing w:after="0" w:line="240" w:lineRule="auto"/>
        <w:jc w:val="both"/>
        <w:rPr>
          <w:b/>
          <w:bCs/>
        </w:rPr>
      </w:pPr>
      <w:r w:rsidRPr="000F5109">
        <w:rPr>
          <w:b/>
          <w:bCs/>
        </w:rPr>
        <w:t>Materia/Argomento/Struttura</w:t>
      </w:r>
      <w:r>
        <w:rPr>
          <w:b/>
          <w:bCs/>
        </w:rPr>
        <w:t xml:space="preserve">: </w:t>
      </w:r>
      <w:r w:rsidRPr="000F5109">
        <w:t>la materia o l’argomento o la struttura per la quale sono stati catalogati i procedimenti amministrativi</w:t>
      </w:r>
    </w:p>
    <w:p w14:paraId="2E51E0EA" w14:textId="77777777" w:rsidR="00D21C76" w:rsidRPr="000F5109" w:rsidRDefault="00D21C76" w:rsidP="00D21C76">
      <w:pPr>
        <w:pStyle w:val="Corpotesto"/>
        <w:snapToGrid w:val="0"/>
        <w:spacing w:after="0" w:line="240" w:lineRule="auto"/>
        <w:jc w:val="both"/>
      </w:pPr>
      <w:r w:rsidRPr="000F5109">
        <w:rPr>
          <w:b/>
          <w:bCs/>
        </w:rPr>
        <w:t>RUP</w:t>
      </w:r>
      <w:r>
        <w:rPr>
          <w:b/>
          <w:bCs/>
        </w:rPr>
        <w:t xml:space="preserve"> – Responsabile Unico Procedimento</w:t>
      </w:r>
      <w:r>
        <w:t xml:space="preserve">: selezionato tra gli operatori attivi </w:t>
      </w:r>
    </w:p>
    <w:p w14:paraId="162E4F1F" w14:textId="77777777" w:rsidR="00D21C76" w:rsidRPr="000F5109" w:rsidRDefault="00D21C76" w:rsidP="00D21C76">
      <w:pPr>
        <w:pStyle w:val="Corpotesto"/>
        <w:snapToGrid w:val="0"/>
        <w:spacing w:after="0" w:line="240" w:lineRule="auto"/>
        <w:jc w:val="both"/>
        <w:rPr>
          <w:b/>
          <w:bCs/>
        </w:rPr>
      </w:pPr>
      <w:r w:rsidRPr="000F5109">
        <w:rPr>
          <w:b/>
          <w:bCs/>
        </w:rPr>
        <w:t>Denominazione</w:t>
      </w:r>
      <w:r>
        <w:rPr>
          <w:b/>
          <w:bCs/>
        </w:rPr>
        <w:t>: denominazione del procedimento</w:t>
      </w:r>
    </w:p>
    <w:p w14:paraId="099E1123" w14:textId="77777777" w:rsidR="00D21C76" w:rsidRPr="000F5109" w:rsidRDefault="00D21C76" w:rsidP="00D21C76">
      <w:pPr>
        <w:pStyle w:val="Corpotesto"/>
        <w:snapToGrid w:val="0"/>
        <w:spacing w:after="0" w:line="240" w:lineRule="auto"/>
        <w:jc w:val="both"/>
      </w:pPr>
      <w:r w:rsidRPr="000F5109">
        <w:rPr>
          <w:b/>
          <w:bCs/>
        </w:rPr>
        <w:t>URI Catalogo</w:t>
      </w:r>
      <w:r>
        <w:rPr>
          <w:b/>
          <w:bCs/>
        </w:rPr>
        <w:t xml:space="preserve">: </w:t>
      </w:r>
      <w:r>
        <w:t xml:space="preserve">Indirizzo </w:t>
      </w:r>
      <w:r w:rsidRPr="000F5109">
        <w:t>di pubblicazione del catalogo</w:t>
      </w:r>
      <w:r>
        <w:t xml:space="preserve"> dei procedimenti dell’Ente</w:t>
      </w:r>
    </w:p>
    <w:p w14:paraId="08671566" w14:textId="77777777" w:rsidR="00D21C76" w:rsidRPr="000F5109" w:rsidRDefault="00D21C76" w:rsidP="00D21C76">
      <w:pPr>
        <w:pStyle w:val="Corpotesto"/>
        <w:snapToGrid w:val="0"/>
        <w:spacing w:after="0" w:line="240" w:lineRule="auto"/>
        <w:jc w:val="both"/>
      </w:pPr>
      <w:r w:rsidRPr="000F5109">
        <w:rPr>
          <w:b/>
          <w:bCs/>
        </w:rPr>
        <w:t>FASI DEL PROCEDIMENTO</w:t>
      </w:r>
      <w:r w:rsidRPr="000F5109">
        <w:t xml:space="preserve"> (indicarne almeno una)</w:t>
      </w:r>
    </w:p>
    <w:p w14:paraId="75ACACE3" w14:textId="77777777" w:rsidR="00D21C76" w:rsidRPr="000F5109" w:rsidRDefault="00D21C76" w:rsidP="001D3205">
      <w:pPr>
        <w:pStyle w:val="Corpotesto"/>
        <w:snapToGrid w:val="0"/>
        <w:spacing w:after="0" w:line="240" w:lineRule="auto"/>
        <w:ind w:left="339"/>
        <w:jc w:val="both"/>
      </w:pPr>
      <w:r w:rsidRPr="000F5109">
        <w:rPr>
          <w:b/>
          <w:bCs/>
        </w:rPr>
        <w:t>Fase</w:t>
      </w:r>
      <w:r>
        <w:rPr>
          <w:b/>
          <w:bCs/>
        </w:rPr>
        <w:t xml:space="preserve">: </w:t>
      </w:r>
      <w:r w:rsidRPr="00811A69">
        <w:t xml:space="preserve">da scegliere tra </w:t>
      </w:r>
      <w:r w:rsidRPr="000F5109">
        <w:t>Preparatoria, Istruttoria, Consultiva, Decisoria o deliberativa, Integrazione dell’efficacia</w:t>
      </w:r>
    </w:p>
    <w:p w14:paraId="7C718190" w14:textId="77777777" w:rsidR="00D21C76" w:rsidRPr="000F5109" w:rsidRDefault="00D21C76" w:rsidP="001D3205">
      <w:pPr>
        <w:pStyle w:val="Corpotesto"/>
        <w:snapToGrid w:val="0"/>
        <w:spacing w:after="0" w:line="240" w:lineRule="auto"/>
        <w:ind w:left="339"/>
        <w:jc w:val="both"/>
      </w:pPr>
      <w:r w:rsidRPr="000F5109">
        <w:rPr>
          <w:b/>
          <w:bCs/>
        </w:rPr>
        <w:t>Periodo</w:t>
      </w:r>
      <w:r>
        <w:rPr>
          <w:b/>
          <w:bCs/>
        </w:rPr>
        <w:t xml:space="preserve"> –</w:t>
      </w:r>
      <w:r w:rsidRPr="000F5109">
        <w:rPr>
          <w:b/>
          <w:bCs/>
        </w:rPr>
        <w:t xml:space="preserve"> Dal</w:t>
      </w:r>
      <w:r>
        <w:rPr>
          <w:b/>
          <w:bCs/>
        </w:rPr>
        <w:t>…</w:t>
      </w:r>
      <w:r w:rsidRPr="000F5109">
        <w:rPr>
          <w:b/>
          <w:bCs/>
        </w:rPr>
        <w:t xml:space="preserve"> Al</w:t>
      </w:r>
      <w:r w:rsidRPr="000F5109">
        <w:t xml:space="preserve"> </w:t>
      </w:r>
      <w:r>
        <w:t xml:space="preserve">…: Periodo associato alla fase; </w:t>
      </w:r>
      <w:r w:rsidRPr="000F5109">
        <w:t>obbligatori</w:t>
      </w:r>
      <w:r>
        <w:t>o valorizzare la</w:t>
      </w:r>
      <w:r w:rsidRPr="000F5109">
        <w:t xml:space="preserve"> Data </w:t>
      </w:r>
      <w:r>
        <w:t xml:space="preserve">di </w:t>
      </w:r>
      <w:r w:rsidRPr="000F5109">
        <w:t>Inizio</w:t>
      </w:r>
    </w:p>
    <w:bookmarkEnd w:id="43"/>
    <w:p w14:paraId="29847051" w14:textId="77777777" w:rsidR="00D21C76" w:rsidRDefault="00D21C76" w:rsidP="00D21C76">
      <w:pPr>
        <w:pStyle w:val="Corpotesto"/>
        <w:snapToGrid w:val="0"/>
        <w:spacing w:after="0" w:line="240" w:lineRule="auto"/>
        <w:jc w:val="both"/>
      </w:pPr>
    </w:p>
    <w:p w14:paraId="66785F9D" w14:textId="176F9B85" w:rsidR="001D3205" w:rsidRDefault="001D3205" w:rsidP="00D21C76">
      <w:pPr>
        <w:pStyle w:val="Corpotesto"/>
        <w:snapToGrid w:val="0"/>
        <w:spacing w:after="0" w:line="240" w:lineRule="auto"/>
        <w:jc w:val="both"/>
      </w:pPr>
      <w:r>
        <w:t>Di seguito indicazioni più dettagliate</w:t>
      </w:r>
    </w:p>
    <w:p w14:paraId="1580C98D" w14:textId="77777777" w:rsidR="001D3205" w:rsidRDefault="001D3205" w:rsidP="00D21C76">
      <w:pPr>
        <w:pStyle w:val="Corpotesto"/>
        <w:snapToGrid w:val="0"/>
        <w:spacing w:after="0" w:line="240" w:lineRule="auto"/>
        <w:jc w:val="both"/>
      </w:pPr>
    </w:p>
    <w:p w14:paraId="58D5A8C5" w14:textId="77777777" w:rsidR="00D21C76" w:rsidRDefault="00D21C76" w:rsidP="00D21C76">
      <w:pPr>
        <w:pStyle w:val="Corpotesto"/>
        <w:snapToGrid w:val="0"/>
        <w:spacing w:after="0" w:line="240" w:lineRule="auto"/>
        <w:jc w:val="both"/>
      </w:pPr>
      <w:r>
        <w:t xml:space="preserve">Nella scheda Dati Principali dei fascicoli (cui si arriva dal menu Gestione Fascicoli) è presente il nuovo parametro obbligatorio </w:t>
      </w:r>
      <w:r w:rsidRPr="00811A69">
        <w:rPr>
          <w:b/>
          <w:bCs/>
        </w:rPr>
        <w:t>Tipologia</w:t>
      </w:r>
      <w:r>
        <w:t xml:space="preserve"> (restando obbligatorio l’inserimento del parametro Denominazione, dove inserire il ‘nome’ del fascicolo).</w:t>
      </w:r>
    </w:p>
    <w:p w14:paraId="17B86323" w14:textId="77777777" w:rsidR="00D21C76" w:rsidRDefault="00D21C76" w:rsidP="00D21C76">
      <w:pPr>
        <w:pStyle w:val="Corpotesto"/>
        <w:snapToGrid w:val="0"/>
        <w:spacing w:after="0" w:line="240" w:lineRule="auto"/>
      </w:pPr>
      <w:r>
        <w:t xml:space="preserve"> </w:t>
      </w:r>
    </w:p>
    <w:p w14:paraId="17BFF9D4" w14:textId="77777777" w:rsidR="00D21C76" w:rsidRDefault="00D21C76" w:rsidP="00D21C76">
      <w:pPr>
        <w:pStyle w:val="Corpotesto"/>
        <w:snapToGrid w:val="0"/>
        <w:spacing w:after="0" w:line="240" w:lineRule="auto"/>
      </w:pPr>
      <w:r>
        <w:rPr>
          <w:noProof/>
        </w:rPr>
        <w:drawing>
          <wp:inline distT="0" distB="0" distL="0" distR="0" wp14:anchorId="6A0C456E" wp14:editId="0903BCCC">
            <wp:extent cx="5534660" cy="2118360"/>
            <wp:effectExtent l="0" t="0" r="8890" b="0"/>
            <wp:docPr id="1009618578" name="Immagine5" descr="Immagine che contiene testo, software,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18578" name="Immagine5" descr="Immagine che contiene testo, software, numero, Carattere&#10;&#10;Il contenuto generato dall'IA potrebbe non essere corretto."/>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534660" cy="2118360"/>
                    </a:xfrm>
                    <a:prstGeom prst="rect">
                      <a:avLst/>
                    </a:prstGeom>
                  </pic:spPr>
                </pic:pic>
              </a:graphicData>
            </a:graphic>
          </wp:inline>
        </w:drawing>
      </w:r>
      <w:r>
        <w:br w:type="page"/>
      </w:r>
    </w:p>
    <w:p w14:paraId="3ADFF1C3" w14:textId="5DB97EAA" w:rsidR="00D21C76" w:rsidRDefault="001D3205" w:rsidP="00D21C76">
      <w:pPr>
        <w:pStyle w:val="Corpotesto"/>
        <w:spacing w:after="0" w:line="240" w:lineRule="auto"/>
        <w:jc w:val="both"/>
      </w:pPr>
      <w:r>
        <w:lastRenderedPageBreak/>
        <w:t>I</w:t>
      </w:r>
      <w:r w:rsidR="00D21C76">
        <w:t xml:space="preserve">l sistema ci consente di scegliere tra specifiche </w:t>
      </w:r>
      <w:r w:rsidR="00D21C76" w:rsidRPr="001D3205">
        <w:rPr>
          <w:b/>
          <w:bCs/>
        </w:rPr>
        <w:t>tipologie</w:t>
      </w:r>
      <w:r w:rsidR="00D21C76">
        <w:t xml:space="preserve"> che possono esser selezionate dal </w:t>
      </w:r>
      <w:proofErr w:type="spellStart"/>
      <w:r w:rsidR="00D21C76">
        <w:t>menù</w:t>
      </w:r>
      <w:proofErr w:type="spellEnd"/>
      <w:r w:rsidR="00D21C76">
        <w:t xml:space="preserve"> a tendina.</w:t>
      </w:r>
    </w:p>
    <w:p w14:paraId="3C4AA513" w14:textId="77777777" w:rsidR="00D21C76" w:rsidRDefault="00D21C76" w:rsidP="00D21C76">
      <w:pPr>
        <w:pStyle w:val="Corpotesto"/>
        <w:spacing w:after="0" w:line="240" w:lineRule="auto"/>
        <w:jc w:val="both"/>
      </w:pPr>
    </w:p>
    <w:p w14:paraId="16AB9E93" w14:textId="77777777" w:rsidR="00D21C76" w:rsidRDefault="00D21C76" w:rsidP="00D21C76">
      <w:pPr>
        <w:pStyle w:val="Corpotesto"/>
        <w:spacing w:after="0" w:line="240" w:lineRule="auto"/>
        <w:jc w:val="both"/>
      </w:pPr>
      <w:r>
        <w:rPr>
          <w:noProof/>
        </w:rPr>
        <w:drawing>
          <wp:inline distT="0" distB="0" distL="0" distR="0" wp14:anchorId="21F55F3E" wp14:editId="5D539CDF">
            <wp:extent cx="4536440" cy="2016125"/>
            <wp:effectExtent l="0" t="0" r="0" b="3175"/>
            <wp:docPr id="9" name="Immagine6" descr="Immagine che contiene testo, schermata, softwar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 descr="Immagine che contiene testo, schermata, software, Carattere&#10;&#10;Il contenuto generato dall'IA potrebbe non essere corretto."/>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536440" cy="2016125"/>
                    </a:xfrm>
                    <a:prstGeom prst="rect">
                      <a:avLst/>
                    </a:prstGeom>
                  </pic:spPr>
                </pic:pic>
              </a:graphicData>
            </a:graphic>
          </wp:inline>
        </w:drawing>
      </w:r>
    </w:p>
    <w:p w14:paraId="50EF2A9E" w14:textId="77777777" w:rsidR="00D21C76" w:rsidRDefault="00D21C76" w:rsidP="00D21C76">
      <w:pPr>
        <w:pStyle w:val="Corpotesto"/>
        <w:spacing w:after="0" w:line="240" w:lineRule="auto"/>
        <w:jc w:val="both"/>
      </w:pPr>
      <w:r>
        <w:t>Le tipologie di fascicolo possibili sono:</w:t>
      </w:r>
    </w:p>
    <w:p w14:paraId="0242D89A" w14:textId="241F3A35" w:rsidR="00D21C76" w:rsidRDefault="00D21C76" w:rsidP="00D21C76">
      <w:pPr>
        <w:pStyle w:val="TitoloecontenutoLTGliederung2"/>
        <w:numPr>
          <w:ilvl w:val="0"/>
          <w:numId w:val="19"/>
        </w:numPr>
        <w:tabs>
          <w:tab w:val="left" w:pos="0"/>
        </w:tabs>
        <w:spacing w:before="0" w:line="240" w:lineRule="auto"/>
        <w:jc w:val="both"/>
        <w:rPr>
          <w:rFonts w:ascii="Calibri" w:eastAsia="Calibri" w:hAnsi="Calibri" w:cs="Tahoma"/>
          <w:color w:val="auto"/>
          <w:kern w:val="0"/>
          <w:sz w:val="22"/>
          <w:szCs w:val="22"/>
        </w:rPr>
      </w:pPr>
      <w:proofErr w:type="gramStart"/>
      <w:r>
        <w:rPr>
          <w:rFonts w:ascii="Calibri" w:eastAsia="Calibri" w:hAnsi="Calibri" w:cs="Tahoma"/>
          <w:b/>
          <w:bCs/>
          <w:color w:val="auto"/>
          <w:kern w:val="0"/>
          <w:sz w:val="22"/>
          <w:szCs w:val="22"/>
        </w:rPr>
        <w:t>Affare</w:t>
      </w:r>
      <w:r>
        <w:rPr>
          <w:rFonts w:ascii="Calibri" w:eastAsia="Calibri" w:hAnsi="Calibri" w:cs="Tahoma"/>
          <w:color w:val="auto"/>
          <w:kern w:val="0"/>
          <w:sz w:val="22"/>
          <w:szCs w:val="22"/>
        </w:rPr>
        <w:t>:  il</w:t>
      </w:r>
      <w:proofErr w:type="gramEnd"/>
      <w:r>
        <w:rPr>
          <w:rFonts w:ascii="Calibri" w:eastAsia="Calibri" w:hAnsi="Calibri" w:cs="Tahoma"/>
          <w:color w:val="auto"/>
          <w:kern w:val="0"/>
          <w:sz w:val="22"/>
          <w:szCs w:val="22"/>
        </w:rPr>
        <w:t xml:space="preserve"> fascicolo per affare contiene i documenti relativi a un’attività per la quale non è prevista l’adozione di un provvedimento finale</w:t>
      </w:r>
      <w:r w:rsidR="003A27D6">
        <w:rPr>
          <w:rFonts w:ascii="Calibri" w:eastAsia="Calibri" w:hAnsi="Calibri" w:cs="Tahoma"/>
          <w:color w:val="auto"/>
          <w:kern w:val="0"/>
          <w:sz w:val="22"/>
          <w:szCs w:val="22"/>
        </w:rPr>
        <w:t>;</w:t>
      </w:r>
      <w:r>
        <w:rPr>
          <w:rFonts w:ascii="Calibri" w:eastAsia="Calibri" w:hAnsi="Calibri" w:cs="Tahoma"/>
          <w:color w:val="auto"/>
          <w:kern w:val="0"/>
          <w:sz w:val="22"/>
          <w:szCs w:val="22"/>
        </w:rPr>
        <w:t xml:space="preserve"> di norma non prende il via da un</w:t>
      </w:r>
      <w:r w:rsidR="00DD7931">
        <w:rPr>
          <w:rFonts w:ascii="Calibri" w:eastAsia="Calibri" w:hAnsi="Calibri" w:cs="Tahoma"/>
          <w:color w:val="auto"/>
          <w:kern w:val="0"/>
          <w:sz w:val="22"/>
          <w:szCs w:val="22"/>
        </w:rPr>
        <w:t>a</w:t>
      </w:r>
      <w:r>
        <w:rPr>
          <w:rFonts w:ascii="Calibri" w:eastAsia="Calibri" w:hAnsi="Calibri" w:cs="Tahoma"/>
          <w:color w:val="auto"/>
          <w:kern w:val="0"/>
          <w:sz w:val="22"/>
          <w:szCs w:val="22"/>
        </w:rPr>
        <w:t xml:space="preserve"> istanza di parte. </w:t>
      </w:r>
      <w:r w:rsidR="003A27D6">
        <w:rPr>
          <w:rFonts w:ascii="Calibri" w:eastAsia="Calibri" w:hAnsi="Calibri" w:cs="Tahoma"/>
          <w:color w:val="auto"/>
          <w:kern w:val="0"/>
          <w:sz w:val="22"/>
          <w:szCs w:val="22"/>
        </w:rPr>
        <w:t xml:space="preserve"> </w:t>
      </w:r>
      <w:r>
        <w:rPr>
          <w:rFonts w:ascii="Calibri" w:eastAsia="Calibri" w:hAnsi="Calibri" w:cs="Tahoma"/>
          <w:color w:val="auto"/>
          <w:kern w:val="0"/>
          <w:sz w:val="22"/>
          <w:szCs w:val="22"/>
        </w:rPr>
        <w:t xml:space="preserve">Non esiste termine previsto da Norme. Contiene documenti relativi ad uno o più processi intesi come insieme di risorse e componenti attuati da persone fisiche finalizzati alla realizzazione di una specifica procedura (chi fa cosa). </w:t>
      </w:r>
    </w:p>
    <w:p w14:paraId="597C4052" w14:textId="375BDBCC" w:rsidR="00D21C76" w:rsidRDefault="003A27D6" w:rsidP="00D21C76">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Pr>
          <w:rFonts w:ascii="Calibri" w:eastAsia="Calibri" w:hAnsi="Calibri" w:cs="Tahoma"/>
          <w:color w:val="auto"/>
          <w:kern w:val="0"/>
          <w:sz w:val="22"/>
          <w:szCs w:val="22"/>
        </w:rPr>
        <w:t>E</w:t>
      </w:r>
      <w:r w:rsidR="00D21C76">
        <w:rPr>
          <w:rFonts w:ascii="Calibri" w:eastAsia="Calibri" w:hAnsi="Calibri" w:cs="Tahoma"/>
          <w:color w:val="auto"/>
          <w:kern w:val="0"/>
          <w:sz w:val="22"/>
          <w:szCs w:val="22"/>
        </w:rPr>
        <w:t>s</w:t>
      </w:r>
      <w:r>
        <w:rPr>
          <w:rFonts w:ascii="Calibri" w:eastAsia="Calibri" w:hAnsi="Calibri" w:cs="Tahoma"/>
          <w:color w:val="auto"/>
          <w:kern w:val="0"/>
          <w:sz w:val="22"/>
          <w:szCs w:val="22"/>
        </w:rPr>
        <w:t>:</w:t>
      </w:r>
      <w:r w:rsidR="00D21C76">
        <w:rPr>
          <w:rFonts w:ascii="Calibri" w:eastAsia="Calibri" w:hAnsi="Calibri" w:cs="Tahoma"/>
          <w:color w:val="auto"/>
          <w:kern w:val="0"/>
          <w:sz w:val="22"/>
          <w:szCs w:val="22"/>
        </w:rPr>
        <w:t xml:space="preserve"> </w:t>
      </w:r>
      <w:r w:rsidR="00DD7931">
        <w:rPr>
          <w:rFonts w:ascii="Calibri" w:eastAsia="Calibri" w:hAnsi="Calibri" w:cs="Tahoma"/>
          <w:color w:val="auto"/>
          <w:kern w:val="0"/>
          <w:sz w:val="22"/>
          <w:szCs w:val="22"/>
        </w:rPr>
        <w:t>C</w:t>
      </w:r>
      <w:r w:rsidR="00D21C76">
        <w:rPr>
          <w:rFonts w:ascii="Calibri" w:eastAsia="Calibri" w:hAnsi="Calibri" w:cs="Tahoma"/>
          <w:color w:val="auto"/>
          <w:kern w:val="0"/>
          <w:sz w:val="22"/>
          <w:szCs w:val="22"/>
        </w:rPr>
        <w:t>orso di formazione professionale</w:t>
      </w:r>
      <w:r>
        <w:rPr>
          <w:rFonts w:ascii="Calibri" w:eastAsia="Calibri" w:hAnsi="Calibri" w:cs="Tahoma"/>
          <w:color w:val="auto"/>
          <w:kern w:val="0"/>
          <w:sz w:val="22"/>
          <w:szCs w:val="22"/>
        </w:rPr>
        <w:t>.</w:t>
      </w:r>
    </w:p>
    <w:p w14:paraId="0EBC625C" w14:textId="187BEFE4" w:rsidR="00D21C76" w:rsidRDefault="00D21C76" w:rsidP="00D21C76">
      <w:pPr>
        <w:pStyle w:val="TitoloecontenutoLTGliederung2"/>
        <w:numPr>
          <w:ilvl w:val="0"/>
          <w:numId w:val="19"/>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Attività</w:t>
      </w:r>
      <w:r>
        <w:rPr>
          <w:rFonts w:ascii="Calibri" w:eastAsia="Calibri" w:hAnsi="Calibri" w:cs="Tahoma"/>
          <w:color w:val="auto"/>
          <w:kern w:val="0"/>
          <w:sz w:val="22"/>
          <w:szCs w:val="22"/>
        </w:rPr>
        <w:t xml:space="preserve">: contiene documenti afferenti ad una procedura, intesa come insieme di attività sequenziali condivise da chi le attua </w:t>
      </w:r>
      <w:r w:rsidR="003A27D6">
        <w:rPr>
          <w:rFonts w:ascii="Calibri" w:eastAsia="Calibri" w:hAnsi="Calibri" w:cs="Tahoma"/>
          <w:color w:val="auto"/>
          <w:kern w:val="0"/>
          <w:sz w:val="22"/>
          <w:szCs w:val="22"/>
        </w:rPr>
        <w:t xml:space="preserve">e </w:t>
      </w:r>
      <w:proofErr w:type="gramStart"/>
      <w:r>
        <w:rPr>
          <w:rFonts w:ascii="Calibri" w:eastAsia="Calibri" w:hAnsi="Calibri" w:cs="Tahoma"/>
          <w:color w:val="auto"/>
          <w:kern w:val="0"/>
          <w:sz w:val="22"/>
          <w:szCs w:val="22"/>
        </w:rPr>
        <w:t>poste in essere</w:t>
      </w:r>
      <w:proofErr w:type="gramEnd"/>
      <w:r>
        <w:rPr>
          <w:rFonts w:ascii="Calibri" w:eastAsia="Calibri" w:hAnsi="Calibri" w:cs="Tahoma"/>
          <w:color w:val="auto"/>
          <w:kern w:val="0"/>
          <w:sz w:val="22"/>
          <w:szCs w:val="22"/>
        </w:rPr>
        <w:t xml:space="preserve"> per raggiungere un obiettivo. </w:t>
      </w:r>
      <w:r w:rsidR="003A27D6">
        <w:rPr>
          <w:rFonts w:ascii="Calibri" w:eastAsia="Calibri" w:hAnsi="Calibri" w:cs="Tahoma"/>
          <w:color w:val="auto"/>
          <w:kern w:val="0"/>
          <w:sz w:val="22"/>
          <w:szCs w:val="22"/>
        </w:rPr>
        <w:t xml:space="preserve"> </w:t>
      </w:r>
      <w:r>
        <w:rPr>
          <w:rFonts w:ascii="Calibri" w:eastAsia="Calibri" w:hAnsi="Calibri" w:cs="Tahoma"/>
          <w:color w:val="auto"/>
          <w:kern w:val="0"/>
          <w:sz w:val="22"/>
          <w:szCs w:val="22"/>
        </w:rPr>
        <w:t>Non è prevista l’adozione di un provvedimento finale. Vengono conservati in linea di massima per arco temporale.</w:t>
      </w:r>
      <w:r w:rsidR="003A27D6">
        <w:rPr>
          <w:rFonts w:ascii="Calibri" w:eastAsia="Calibri" w:hAnsi="Calibri" w:cs="Tahoma"/>
          <w:color w:val="auto"/>
          <w:kern w:val="0"/>
          <w:sz w:val="22"/>
          <w:szCs w:val="22"/>
        </w:rPr>
        <w:tab/>
      </w:r>
      <w:r>
        <w:rPr>
          <w:rFonts w:ascii="Calibri" w:eastAsia="Calibri" w:hAnsi="Calibri" w:cs="Tahoma"/>
          <w:color w:val="auto"/>
          <w:kern w:val="0"/>
          <w:sz w:val="22"/>
          <w:szCs w:val="22"/>
        </w:rPr>
        <w:t xml:space="preserve">  </w:t>
      </w:r>
      <w:r>
        <w:rPr>
          <w:rFonts w:ascii="Calibri" w:eastAsia="Calibri" w:hAnsi="Calibri" w:cs="Tahoma"/>
          <w:color w:val="auto"/>
          <w:kern w:val="0"/>
          <w:sz w:val="22"/>
          <w:szCs w:val="22"/>
        </w:rPr>
        <w:br/>
      </w:r>
      <w:proofErr w:type="gramStart"/>
      <w:r w:rsidR="003A27D6">
        <w:rPr>
          <w:rFonts w:ascii="Calibri" w:eastAsia="Calibri" w:hAnsi="Calibri" w:cs="Tahoma"/>
          <w:color w:val="auto"/>
          <w:kern w:val="0"/>
          <w:sz w:val="22"/>
          <w:szCs w:val="22"/>
        </w:rPr>
        <w:t>E</w:t>
      </w:r>
      <w:r>
        <w:rPr>
          <w:rFonts w:ascii="Calibri" w:eastAsia="Calibri" w:hAnsi="Calibri" w:cs="Tahoma"/>
          <w:color w:val="auto"/>
          <w:kern w:val="0"/>
          <w:sz w:val="22"/>
          <w:szCs w:val="22"/>
        </w:rPr>
        <w:t>s</w:t>
      </w:r>
      <w:r w:rsidR="003A27D6">
        <w:rPr>
          <w:rFonts w:ascii="Calibri" w:eastAsia="Calibri" w:hAnsi="Calibri" w:cs="Tahoma"/>
          <w:color w:val="auto"/>
          <w:kern w:val="0"/>
          <w:sz w:val="22"/>
          <w:szCs w:val="22"/>
        </w:rPr>
        <w:t>:</w:t>
      </w:r>
      <w:r>
        <w:rPr>
          <w:rFonts w:ascii="Calibri" w:eastAsia="Calibri" w:hAnsi="Calibri" w:cs="Tahoma"/>
          <w:color w:val="auto"/>
          <w:kern w:val="0"/>
          <w:sz w:val="22"/>
          <w:szCs w:val="22"/>
        </w:rPr>
        <w:t xml:space="preserve">  </w:t>
      </w:r>
      <w:r w:rsidR="00DD7931">
        <w:rPr>
          <w:rFonts w:ascii="Calibri" w:eastAsia="Calibri" w:hAnsi="Calibri" w:cs="Tahoma"/>
          <w:color w:val="auto"/>
          <w:kern w:val="0"/>
          <w:sz w:val="22"/>
          <w:szCs w:val="22"/>
        </w:rPr>
        <w:t>P</w:t>
      </w:r>
      <w:r>
        <w:rPr>
          <w:rFonts w:ascii="Calibri" w:eastAsia="Calibri" w:hAnsi="Calibri" w:cs="Tahoma"/>
          <w:color w:val="auto"/>
          <w:kern w:val="0"/>
          <w:sz w:val="22"/>
          <w:szCs w:val="22"/>
        </w:rPr>
        <w:t>areri</w:t>
      </w:r>
      <w:proofErr w:type="gramEnd"/>
      <w:r>
        <w:rPr>
          <w:rFonts w:ascii="Calibri" w:eastAsia="Calibri" w:hAnsi="Calibri" w:cs="Tahoma"/>
          <w:color w:val="auto"/>
          <w:kern w:val="0"/>
          <w:sz w:val="22"/>
          <w:szCs w:val="22"/>
        </w:rPr>
        <w:t xml:space="preserve"> e consulenze legali</w:t>
      </w:r>
      <w:r w:rsidR="003A27D6">
        <w:rPr>
          <w:rFonts w:ascii="Calibri" w:eastAsia="Calibri" w:hAnsi="Calibri" w:cs="Tahoma"/>
          <w:color w:val="auto"/>
          <w:kern w:val="0"/>
          <w:sz w:val="22"/>
          <w:szCs w:val="22"/>
        </w:rPr>
        <w:t>.</w:t>
      </w:r>
    </w:p>
    <w:p w14:paraId="6C16225C" w14:textId="4A6A343F" w:rsidR="00D21C76" w:rsidRPr="00DD7931" w:rsidRDefault="00D21C76" w:rsidP="00DD7931">
      <w:pPr>
        <w:pStyle w:val="TitoloecontenutoLTGliederung2"/>
        <w:numPr>
          <w:ilvl w:val="0"/>
          <w:numId w:val="19"/>
        </w:numPr>
        <w:tabs>
          <w:tab w:val="left" w:pos="0"/>
        </w:tabs>
        <w:spacing w:before="0" w:line="240" w:lineRule="auto"/>
        <w:jc w:val="both"/>
        <w:rPr>
          <w:rFonts w:ascii="Calibri" w:eastAsia="Calibri" w:hAnsi="Calibri" w:cs="Tahoma"/>
          <w:color w:val="auto"/>
          <w:kern w:val="0"/>
          <w:sz w:val="22"/>
          <w:szCs w:val="22"/>
        </w:rPr>
      </w:pPr>
      <w:r w:rsidRPr="00DD7931">
        <w:rPr>
          <w:rFonts w:ascii="Calibri" w:eastAsia="Calibri" w:hAnsi="Calibri" w:cs="Tahoma"/>
          <w:b/>
          <w:bCs/>
          <w:color w:val="auto"/>
          <w:kern w:val="0"/>
          <w:sz w:val="22"/>
          <w:szCs w:val="22"/>
        </w:rPr>
        <w:t>Persona fisica</w:t>
      </w:r>
      <w:r w:rsidRPr="00DD7931">
        <w:rPr>
          <w:rFonts w:ascii="Calibri" w:eastAsia="Calibri" w:hAnsi="Calibri" w:cs="Tahoma"/>
          <w:color w:val="auto"/>
          <w:kern w:val="0"/>
          <w:sz w:val="22"/>
          <w:szCs w:val="22"/>
        </w:rPr>
        <w:t xml:space="preserve">: </w:t>
      </w:r>
      <w:r w:rsidR="00DD7931" w:rsidRPr="00DD7931">
        <w:rPr>
          <w:rFonts w:ascii="Calibri" w:eastAsia="Calibri" w:hAnsi="Calibri" w:cs="Tahoma"/>
          <w:color w:val="auto"/>
          <w:kern w:val="0"/>
          <w:sz w:val="22"/>
          <w:szCs w:val="22"/>
        </w:rPr>
        <w:t>contiene documenti relativi ad una persona, come quelli gestiti dal Servizio Risorse Umane di un ente</w:t>
      </w:r>
      <w:r w:rsidRPr="00DD7931">
        <w:rPr>
          <w:rFonts w:ascii="Calibri" w:eastAsia="Calibri" w:hAnsi="Calibri" w:cs="Tahoma"/>
          <w:color w:val="auto"/>
          <w:kern w:val="0"/>
          <w:sz w:val="22"/>
          <w:szCs w:val="22"/>
        </w:rPr>
        <w:t xml:space="preserve"> (nomina in servizio, cambio residenza…). </w:t>
      </w:r>
      <w:r w:rsidR="00DD7931">
        <w:rPr>
          <w:rFonts w:ascii="Calibri" w:eastAsia="Calibri" w:hAnsi="Calibri" w:cs="Tahoma"/>
          <w:color w:val="auto"/>
          <w:kern w:val="0"/>
          <w:sz w:val="22"/>
          <w:szCs w:val="22"/>
        </w:rPr>
        <w:tab/>
      </w:r>
      <w:r w:rsidR="00DD7931">
        <w:rPr>
          <w:rFonts w:ascii="Calibri" w:eastAsia="Calibri" w:hAnsi="Calibri" w:cs="Tahoma"/>
          <w:color w:val="auto"/>
          <w:kern w:val="0"/>
          <w:sz w:val="22"/>
          <w:szCs w:val="22"/>
        </w:rPr>
        <w:br/>
      </w:r>
      <w:r w:rsidRPr="00DD7931">
        <w:rPr>
          <w:rFonts w:ascii="Calibri" w:eastAsia="Calibri" w:hAnsi="Calibri" w:cs="Tahoma"/>
          <w:color w:val="auto"/>
          <w:kern w:val="0"/>
          <w:sz w:val="22"/>
          <w:szCs w:val="22"/>
        </w:rPr>
        <w:t xml:space="preserve">Es. </w:t>
      </w:r>
      <w:r w:rsidR="00DD7931" w:rsidRPr="00DD7931">
        <w:rPr>
          <w:rFonts w:ascii="Calibri" w:eastAsia="Calibri" w:hAnsi="Calibri" w:cs="Tahoma"/>
          <w:color w:val="auto"/>
          <w:kern w:val="0"/>
          <w:sz w:val="22"/>
          <w:szCs w:val="22"/>
        </w:rPr>
        <w:t>Mario Rossi</w:t>
      </w:r>
    </w:p>
    <w:p w14:paraId="57689E54" w14:textId="7F61188C" w:rsidR="00DD7931" w:rsidRDefault="00DD7931" w:rsidP="00DD7931">
      <w:pPr>
        <w:pStyle w:val="TitoloecontenutoLTGliederung2"/>
        <w:numPr>
          <w:ilvl w:val="0"/>
          <w:numId w:val="19"/>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Persona giuridica</w:t>
      </w:r>
      <w:r>
        <w:rPr>
          <w:rFonts w:ascii="Calibri" w:eastAsia="Calibri" w:hAnsi="Calibri" w:cs="Tahoma"/>
          <w:color w:val="auto"/>
          <w:kern w:val="0"/>
          <w:sz w:val="22"/>
          <w:szCs w:val="22"/>
        </w:rPr>
        <w:t>:</w:t>
      </w:r>
      <w:r>
        <w:rPr>
          <w:rFonts w:ascii="Calibri" w:eastAsia="Calibri" w:hAnsi="Calibri" w:cs="Tahoma"/>
          <w:color w:val="auto"/>
          <w:kern w:val="0"/>
          <w:sz w:val="22"/>
          <w:szCs w:val="22"/>
        </w:rPr>
        <w:t xml:space="preserve"> </w:t>
      </w:r>
      <w:r w:rsidRPr="00DD7931">
        <w:rPr>
          <w:rFonts w:ascii="Calibri" w:eastAsia="Calibri" w:hAnsi="Calibri" w:cs="Tahoma"/>
          <w:color w:val="auto"/>
          <w:kern w:val="0"/>
          <w:sz w:val="22"/>
          <w:szCs w:val="22"/>
        </w:rPr>
        <w:t xml:space="preserve">contiene </w:t>
      </w:r>
      <w:r>
        <w:rPr>
          <w:rFonts w:ascii="Calibri" w:eastAsia="Calibri" w:hAnsi="Calibri" w:cs="Tahoma"/>
          <w:color w:val="auto"/>
          <w:kern w:val="0"/>
          <w:sz w:val="22"/>
          <w:szCs w:val="22"/>
        </w:rPr>
        <w:t>documenti relativi ad una impresa, società, organizzazione, etc.  L</w:t>
      </w:r>
      <w:r>
        <w:rPr>
          <w:rFonts w:ascii="Calibri" w:eastAsia="Calibri" w:hAnsi="Calibri" w:cs="Tahoma"/>
          <w:color w:val="auto"/>
          <w:kern w:val="0"/>
          <w:sz w:val="22"/>
          <w:szCs w:val="22"/>
        </w:rPr>
        <w:t xml:space="preserve">a durata dipende dalle regole organizzative interne. </w:t>
      </w:r>
      <w:r>
        <w:rPr>
          <w:rFonts w:ascii="Calibri" w:eastAsia="Calibri" w:hAnsi="Calibri" w:cs="Tahoma"/>
          <w:color w:val="auto"/>
          <w:kern w:val="0"/>
          <w:sz w:val="22"/>
          <w:szCs w:val="22"/>
        </w:rPr>
        <w:tab/>
      </w:r>
      <w:r>
        <w:rPr>
          <w:rFonts w:ascii="Calibri" w:eastAsia="Calibri" w:hAnsi="Calibri" w:cs="Tahoma"/>
          <w:color w:val="auto"/>
          <w:kern w:val="0"/>
          <w:sz w:val="22"/>
          <w:szCs w:val="22"/>
        </w:rPr>
        <w:br/>
        <w:t xml:space="preserve">Es. </w:t>
      </w:r>
      <w:r>
        <w:rPr>
          <w:rFonts w:ascii="Calibri" w:eastAsia="Calibri" w:hAnsi="Calibri" w:cs="Tahoma"/>
          <w:color w:val="auto"/>
          <w:kern w:val="0"/>
          <w:sz w:val="22"/>
          <w:szCs w:val="22"/>
        </w:rPr>
        <w:t xml:space="preserve">Ditta Bianchi </w:t>
      </w:r>
      <w:proofErr w:type="spellStart"/>
      <w:r>
        <w:rPr>
          <w:rFonts w:ascii="Calibri" w:eastAsia="Calibri" w:hAnsi="Calibri" w:cs="Tahoma"/>
          <w:color w:val="auto"/>
          <w:kern w:val="0"/>
          <w:sz w:val="22"/>
          <w:szCs w:val="22"/>
        </w:rPr>
        <w:t>SpA</w:t>
      </w:r>
      <w:proofErr w:type="spellEnd"/>
    </w:p>
    <w:p w14:paraId="28311371" w14:textId="2A81A5C5" w:rsidR="00D21C76" w:rsidRDefault="00D21C76" w:rsidP="00D21C76">
      <w:pPr>
        <w:pStyle w:val="TitoloecontenutoLTGliederung2"/>
        <w:numPr>
          <w:ilvl w:val="0"/>
          <w:numId w:val="19"/>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Procedimento amministrativo</w:t>
      </w:r>
      <w:r>
        <w:rPr>
          <w:rFonts w:ascii="Calibri" w:eastAsia="Calibri" w:hAnsi="Calibri" w:cs="Tahoma"/>
          <w:color w:val="auto"/>
          <w:kern w:val="0"/>
          <w:sz w:val="22"/>
          <w:szCs w:val="22"/>
        </w:rPr>
        <w:t xml:space="preserve">: il fascicolo si costituisce mediante l’inclusione di tutti i documenti relativi a un procedimento amministrativo definito ai sensi della legge 241/90. Può esser ad istanza di parte. Ha in genere durata </w:t>
      </w:r>
      <w:r w:rsidR="00DD7931">
        <w:rPr>
          <w:rFonts w:ascii="Calibri" w:eastAsia="Calibri" w:hAnsi="Calibri" w:cs="Tahoma"/>
          <w:color w:val="auto"/>
          <w:kern w:val="0"/>
          <w:sz w:val="22"/>
          <w:szCs w:val="22"/>
        </w:rPr>
        <w:t>ben definita</w:t>
      </w:r>
      <w:r>
        <w:rPr>
          <w:rFonts w:ascii="Calibri" w:eastAsia="Calibri" w:hAnsi="Calibri" w:cs="Tahoma"/>
          <w:color w:val="auto"/>
          <w:kern w:val="0"/>
          <w:sz w:val="22"/>
          <w:szCs w:val="22"/>
        </w:rPr>
        <w:t xml:space="preserve">. </w:t>
      </w:r>
    </w:p>
    <w:p w14:paraId="7DC39ECD" w14:textId="7767D68D" w:rsidR="00D21C76" w:rsidRPr="00237053" w:rsidRDefault="00DD7931" w:rsidP="00D21C76">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Pr>
          <w:rFonts w:ascii="Calibri" w:eastAsia="Calibri" w:hAnsi="Calibri" w:cs="Tahoma"/>
          <w:color w:val="auto"/>
          <w:kern w:val="0"/>
          <w:sz w:val="22"/>
          <w:szCs w:val="22"/>
        </w:rPr>
        <w:t>E</w:t>
      </w:r>
      <w:r w:rsidR="00D21C76" w:rsidRPr="00237053">
        <w:rPr>
          <w:rFonts w:ascii="Calibri" w:eastAsia="Calibri" w:hAnsi="Calibri" w:cs="Tahoma"/>
          <w:color w:val="auto"/>
          <w:kern w:val="0"/>
          <w:sz w:val="22"/>
          <w:szCs w:val="22"/>
        </w:rPr>
        <w:t xml:space="preserve">s. </w:t>
      </w:r>
      <w:r>
        <w:rPr>
          <w:rFonts w:ascii="Calibri" w:eastAsia="Calibri" w:hAnsi="Calibri" w:cs="Tahoma"/>
          <w:color w:val="auto"/>
          <w:kern w:val="0"/>
          <w:sz w:val="22"/>
          <w:szCs w:val="22"/>
        </w:rPr>
        <w:t>C</w:t>
      </w:r>
      <w:r w:rsidR="00D21C76" w:rsidRPr="00237053">
        <w:rPr>
          <w:rFonts w:ascii="Calibri" w:eastAsia="Calibri" w:hAnsi="Calibri" w:cs="Tahoma"/>
          <w:color w:val="auto"/>
          <w:kern w:val="0"/>
          <w:sz w:val="22"/>
          <w:szCs w:val="22"/>
        </w:rPr>
        <w:t>oncorso per assunzione</w:t>
      </w:r>
    </w:p>
    <w:p w14:paraId="54B02CFC" w14:textId="77777777" w:rsidR="00D21C76" w:rsidRDefault="00D21C76" w:rsidP="00D21C76">
      <w:pPr>
        <w:pStyle w:val="TitoloecontenutoLTGliederung2"/>
        <w:tabs>
          <w:tab w:val="left" w:pos="0"/>
        </w:tabs>
        <w:spacing w:before="0" w:line="240" w:lineRule="auto"/>
        <w:rPr>
          <w:rFonts w:ascii="Calibri" w:eastAsia="Calibri" w:hAnsi="Calibri" w:cs="Tahoma"/>
          <w:kern w:val="0"/>
          <w:sz w:val="22"/>
          <w:szCs w:val="22"/>
        </w:rPr>
      </w:pPr>
      <w:r>
        <w:rPr>
          <w:rFonts w:ascii="Calibri" w:eastAsia="Calibri" w:hAnsi="Calibri" w:cs="Tahoma"/>
          <w:color w:val="auto"/>
          <w:kern w:val="0"/>
          <w:sz w:val="22"/>
          <w:szCs w:val="22"/>
        </w:rPr>
        <w:t>Nel caso di tipologia Procedimento Amministrativo, si apre una nuova sezione specifica, dove inserire altre informazioni obbligatorie</w:t>
      </w:r>
      <w:r>
        <w:rPr>
          <w:rFonts w:ascii="Calibri" w:eastAsia="Calibri" w:hAnsi="Calibri" w:cs="Tahoma"/>
          <w:noProof/>
          <w:kern w:val="0"/>
          <w:sz w:val="22"/>
          <w:szCs w:val="22"/>
        </w:rPr>
        <w:drawing>
          <wp:inline distT="0" distB="0" distL="0" distR="0" wp14:anchorId="6BB5FE8F" wp14:editId="0FAD5E34">
            <wp:extent cx="5664835" cy="1936750"/>
            <wp:effectExtent l="0" t="0" r="0" b="6350"/>
            <wp:docPr id="556503033" name="Immagine9" descr="Immagine che contiene testo, line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03033" name="Immagine9" descr="Immagine che contiene testo, linea, Carattere, numero&#10;&#10;Il contenuto generato dall'IA potrebbe non essere corretto."/>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664835" cy="1936750"/>
                    </a:xfrm>
                    <a:prstGeom prst="rect">
                      <a:avLst/>
                    </a:prstGeom>
                  </pic:spPr>
                </pic:pic>
              </a:graphicData>
            </a:graphic>
          </wp:inline>
        </w:drawing>
      </w:r>
    </w:p>
    <w:p w14:paraId="05BAABF9" w14:textId="62106FA6" w:rsidR="00D21C76" w:rsidRDefault="00D21C76" w:rsidP="00D21C76">
      <w:pPr>
        <w:pStyle w:val="Corpotesto"/>
        <w:spacing w:after="0" w:line="240" w:lineRule="auto"/>
        <w:jc w:val="both"/>
      </w:pPr>
      <w:r>
        <w:rPr>
          <w:b/>
          <w:bCs/>
        </w:rPr>
        <w:t>Materia/</w:t>
      </w:r>
      <w:r w:rsidR="00DD7931">
        <w:rPr>
          <w:b/>
          <w:bCs/>
        </w:rPr>
        <w:t>A</w:t>
      </w:r>
      <w:r>
        <w:rPr>
          <w:b/>
          <w:bCs/>
        </w:rPr>
        <w:t>rgomento/</w:t>
      </w:r>
      <w:r w:rsidR="00DD7931">
        <w:rPr>
          <w:b/>
          <w:bCs/>
        </w:rPr>
        <w:t>S</w:t>
      </w:r>
      <w:r>
        <w:rPr>
          <w:b/>
          <w:bCs/>
        </w:rPr>
        <w:t>truttura:</w:t>
      </w:r>
      <w:r>
        <w:t xml:space="preserve"> in questa sezione va indicata la materia o l’argomento o la struttura per la quale sono stati catalogati i procedimenti amministrativi</w:t>
      </w:r>
      <w:r w:rsidR="00425787">
        <w:t>;</w:t>
      </w:r>
      <w:r>
        <w:t xml:space="preserve"> è un campo descrittivo.</w:t>
      </w:r>
      <w:r w:rsidR="00425787">
        <w:tab/>
      </w:r>
      <w:r>
        <w:br/>
      </w:r>
      <w:r w:rsidR="00425787">
        <w:t>E</w:t>
      </w:r>
      <w:r>
        <w:t>s. “sismica” o “gare” o “sistemi informativi documentali” oppure il nome della struttura</w:t>
      </w:r>
    </w:p>
    <w:p w14:paraId="65641C90" w14:textId="30010032" w:rsidR="00D21C76" w:rsidRDefault="00D21C76" w:rsidP="00D21C76">
      <w:pPr>
        <w:pStyle w:val="Corpotesto"/>
        <w:spacing w:after="0" w:line="240" w:lineRule="auto"/>
        <w:jc w:val="both"/>
      </w:pPr>
      <w:proofErr w:type="gramStart"/>
      <w:r>
        <w:rPr>
          <w:b/>
          <w:bCs/>
          <w:color w:val="000000"/>
        </w:rPr>
        <w:t>Denominazione:</w:t>
      </w:r>
      <w:r>
        <w:rPr>
          <w:color w:val="000000"/>
        </w:rPr>
        <w:t xml:space="preserve">  in</w:t>
      </w:r>
      <w:proofErr w:type="gramEnd"/>
      <w:r>
        <w:rPr>
          <w:color w:val="000000"/>
        </w:rPr>
        <w:t xml:space="preserve"> questo campo va indicata la Denominazione del Procedimento </w:t>
      </w:r>
      <w:r w:rsidR="00425787">
        <w:rPr>
          <w:color w:val="000000"/>
        </w:rPr>
        <w:tab/>
      </w:r>
      <w:r>
        <w:rPr>
          <w:color w:val="000000"/>
        </w:rPr>
        <w:br/>
      </w:r>
      <w:r w:rsidR="00425787">
        <w:rPr>
          <w:color w:val="000000"/>
        </w:rPr>
        <w:t>E</w:t>
      </w:r>
      <w:r>
        <w:rPr>
          <w:color w:val="000000"/>
        </w:rPr>
        <w:t>s. “Bando di Gara per finanziamento imprese”</w:t>
      </w:r>
    </w:p>
    <w:p w14:paraId="4CA8A77D" w14:textId="3171475F" w:rsidR="00D21C76" w:rsidRDefault="00D21C76" w:rsidP="00D21C76">
      <w:pPr>
        <w:pStyle w:val="Corpotesto"/>
        <w:spacing w:after="0" w:line="240" w:lineRule="auto"/>
        <w:jc w:val="both"/>
        <w:rPr>
          <w:b/>
          <w:bCs/>
        </w:rPr>
      </w:pPr>
      <w:r>
        <w:rPr>
          <w:b/>
          <w:bCs/>
          <w:color w:val="000000"/>
        </w:rPr>
        <w:t xml:space="preserve">RUP: </w:t>
      </w:r>
      <w:r>
        <w:rPr>
          <w:color w:val="000000"/>
        </w:rPr>
        <w:t>Responsabile Unico del Procedimento, va cercato tra gli operatori già attivi, o digitando il cognome direttamente nel campo, o ricercandolo con l’icona della lente di ingrandimento a sinistra del campo.</w:t>
      </w:r>
    </w:p>
    <w:p w14:paraId="7D2E44D1" w14:textId="627A8EEE" w:rsidR="00D21C76" w:rsidRPr="00F86B0F" w:rsidRDefault="00D21C76" w:rsidP="00D21C76">
      <w:pPr>
        <w:pStyle w:val="Corpotesto"/>
        <w:spacing w:after="0" w:line="240" w:lineRule="auto"/>
        <w:jc w:val="both"/>
        <w:rPr>
          <w:color w:val="000000"/>
        </w:rPr>
      </w:pPr>
      <w:r w:rsidRPr="00F86B0F">
        <w:rPr>
          <w:b/>
          <w:bCs/>
          <w:color w:val="000000"/>
        </w:rPr>
        <w:t>URI Catalogo:</w:t>
      </w:r>
      <w:r w:rsidRPr="00F86B0F">
        <w:rPr>
          <w:color w:val="000000"/>
        </w:rPr>
        <w:t xml:space="preserve"> è un identificatore univoco che definisce un catalogo; in questa sezione va indicato il sito di pubblicazione dei procedimenti dell’ente; per la Giunta va indicato il sito Procedimarche (https://procedimenti.regione.marche.it); per gli altri enti, qualora non fosse definito un ambiente specifico per la pubblicazione dei procedimenti, può essere indicato il sito dell’ente</w:t>
      </w:r>
      <w:r w:rsidR="00425787">
        <w:rPr>
          <w:color w:val="000000"/>
        </w:rPr>
        <w:t>.</w:t>
      </w:r>
    </w:p>
    <w:p w14:paraId="73130108" w14:textId="77777777" w:rsidR="00D21C76" w:rsidRDefault="00D21C76" w:rsidP="00D21C76">
      <w:pPr>
        <w:spacing w:after="0" w:line="240" w:lineRule="auto"/>
        <w:jc w:val="both"/>
        <w:rPr>
          <w:b/>
          <w:bCs/>
          <w:color w:val="000000"/>
        </w:rPr>
      </w:pPr>
    </w:p>
    <w:p w14:paraId="3B1B7A88" w14:textId="773AB7B6" w:rsidR="00D21C76" w:rsidRDefault="00D21C76" w:rsidP="00D21C76">
      <w:pPr>
        <w:spacing w:after="0" w:line="240" w:lineRule="auto"/>
        <w:jc w:val="both"/>
        <w:rPr>
          <w:color w:val="000000"/>
        </w:rPr>
      </w:pPr>
      <w:r>
        <w:rPr>
          <w:b/>
          <w:bCs/>
          <w:color w:val="000000"/>
        </w:rPr>
        <w:t>Fase</w:t>
      </w:r>
      <w:r>
        <w:rPr>
          <w:color w:val="000000"/>
        </w:rPr>
        <w:t xml:space="preserve">: in questa sezione </w:t>
      </w:r>
      <w:r w:rsidR="00425787">
        <w:rPr>
          <w:color w:val="000000"/>
        </w:rPr>
        <w:t xml:space="preserve">va obbligatoriamente indicata almeno una </w:t>
      </w:r>
      <w:r>
        <w:rPr>
          <w:color w:val="000000"/>
        </w:rPr>
        <w:t>tra le diverse fasi che contraddistinguono il procedimento Amministrativo:</w:t>
      </w:r>
    </w:p>
    <w:p w14:paraId="2838792B" w14:textId="77777777" w:rsidR="00D21C76" w:rsidRDefault="00D21C76" w:rsidP="00D21C76">
      <w:pPr>
        <w:pStyle w:val="Paragrafoelenco"/>
        <w:numPr>
          <w:ilvl w:val="0"/>
          <w:numId w:val="20"/>
        </w:numPr>
        <w:spacing w:after="0" w:line="240" w:lineRule="auto"/>
        <w:jc w:val="both"/>
      </w:pPr>
      <w:r w:rsidRPr="00C45E91">
        <w:rPr>
          <w:b/>
          <w:bCs/>
          <w:color w:val="000000"/>
        </w:rPr>
        <w:lastRenderedPageBreak/>
        <w:t>Preparatoria:</w:t>
      </w:r>
      <w:r w:rsidRPr="00425787">
        <w:rPr>
          <w:b/>
          <w:bCs/>
          <w:color w:val="000000"/>
        </w:rPr>
        <w:t xml:space="preserve"> </w:t>
      </w:r>
      <w:r w:rsidRPr="00425787">
        <w:rPr>
          <w:rStyle w:val="Enfasigrassetto"/>
          <w:b w:val="0"/>
          <w:bCs w:val="0"/>
        </w:rPr>
        <w:t>è la fase nel quale prende avvio l’iter del procedimento amministrativo</w:t>
      </w:r>
      <w:r w:rsidRPr="00425787">
        <w:rPr>
          <w:b/>
          <w:bCs/>
        </w:rPr>
        <w:t>.</w:t>
      </w:r>
      <w:r w:rsidRPr="00425787">
        <w:t xml:space="preserve"> Tale avvio del procedimento può avvenire su iniziativa privata o d’ufficio. Nel primo caso si tratta di un privato che ha</w:t>
      </w:r>
      <w:r>
        <w:t xml:space="preserve"> un’esigenza di adozione di un provvedimento espresso da parte dell’amministrazione. Nel secondo caso, invece, il procedimento è iniziato dalla stessa amministrazione competente, oppure da un’altra amministrazione che richiede all’amministrazione competente di agire. </w:t>
      </w:r>
    </w:p>
    <w:p w14:paraId="198D1E38" w14:textId="77777777" w:rsidR="00D21C76" w:rsidRDefault="00D21C76" w:rsidP="00D21C76">
      <w:pPr>
        <w:pStyle w:val="Paragrafoelenco"/>
        <w:numPr>
          <w:ilvl w:val="0"/>
          <w:numId w:val="20"/>
        </w:numPr>
        <w:spacing w:after="0" w:line="240" w:lineRule="auto"/>
        <w:jc w:val="both"/>
      </w:pPr>
      <w:r w:rsidRPr="00C45E91">
        <w:rPr>
          <w:b/>
          <w:bCs/>
          <w:color w:val="000000"/>
        </w:rPr>
        <w:t>Istruttoria</w:t>
      </w:r>
      <w:r w:rsidRPr="00C45E91">
        <w:rPr>
          <w:color w:val="000000"/>
        </w:rPr>
        <w:t>:</w:t>
      </w:r>
      <w:r w:rsidRPr="00425787">
        <w:rPr>
          <w:color w:val="000000"/>
        </w:rPr>
        <w:t xml:space="preserve"> </w:t>
      </w:r>
      <w:r w:rsidRPr="00425787">
        <w:rPr>
          <w:rStyle w:val="Enfasigrassetto"/>
          <w:b w:val="0"/>
          <w:bCs w:val="0"/>
        </w:rPr>
        <w:t>in questa fase vengono valutati, ponderati e accertati i fatti e gli interessi</w:t>
      </w:r>
      <w:r w:rsidRPr="00F86B0F">
        <w:t>, pubblici o privat</w:t>
      </w:r>
      <w:r>
        <w:t xml:space="preserve">i, coinvolti nel procedimento </w:t>
      </w:r>
    </w:p>
    <w:p w14:paraId="55CD1BA4" w14:textId="77777777" w:rsidR="00D21C76" w:rsidRDefault="00D21C76" w:rsidP="00D21C76">
      <w:pPr>
        <w:pStyle w:val="Paragrafoelenco"/>
        <w:numPr>
          <w:ilvl w:val="0"/>
          <w:numId w:val="20"/>
        </w:numPr>
        <w:spacing w:after="0" w:line="240" w:lineRule="auto"/>
        <w:jc w:val="both"/>
      </w:pPr>
      <w:proofErr w:type="gramStart"/>
      <w:r w:rsidRPr="00C45E91">
        <w:rPr>
          <w:b/>
          <w:bCs/>
          <w:color w:val="000000"/>
        </w:rPr>
        <w:t xml:space="preserve">Consultiva: </w:t>
      </w:r>
      <w:r w:rsidRPr="00C45E91">
        <w:rPr>
          <w:color w:val="000000"/>
        </w:rPr>
        <w:t xml:space="preserve"> </w:t>
      </w:r>
      <w:r>
        <w:t>vi</w:t>
      </w:r>
      <w:proofErr w:type="gramEnd"/>
      <w:r>
        <w:t xml:space="preserve"> sono dei casi in cui il procedimento è complesso e quindi richiede una ulteriore fase di valutazione </w:t>
      </w:r>
      <w:proofErr w:type="gramStart"/>
      <w:r>
        <w:t>o  il</w:t>
      </w:r>
      <w:proofErr w:type="gramEnd"/>
      <w:r>
        <w:t xml:space="preserve"> reperimento di pareri tecnici o politico-amministrativi. </w:t>
      </w:r>
    </w:p>
    <w:p w14:paraId="38AA3F7D" w14:textId="77777777" w:rsidR="00D21C76" w:rsidRDefault="00D21C76" w:rsidP="00D21C76">
      <w:pPr>
        <w:pStyle w:val="Paragrafoelenco"/>
        <w:numPr>
          <w:ilvl w:val="0"/>
          <w:numId w:val="20"/>
        </w:numPr>
        <w:spacing w:after="0" w:line="240" w:lineRule="auto"/>
        <w:jc w:val="both"/>
      </w:pPr>
      <w:r w:rsidRPr="00C45E91">
        <w:rPr>
          <w:b/>
          <w:bCs/>
          <w:color w:val="000000"/>
        </w:rPr>
        <w:t>Decisoria o deliberativa</w:t>
      </w:r>
      <w:r w:rsidRPr="00C45E91">
        <w:rPr>
          <w:color w:val="000000"/>
        </w:rPr>
        <w:t xml:space="preserve">: </w:t>
      </w:r>
      <w:r>
        <w:t xml:space="preserve">prevede l’adozione e l’emanazione del provvedimento espresso </w:t>
      </w:r>
    </w:p>
    <w:p w14:paraId="7652813D" w14:textId="12CA2E9C" w:rsidR="00D21C76" w:rsidRPr="00425787" w:rsidRDefault="00D21C76" w:rsidP="00D21C76">
      <w:pPr>
        <w:pStyle w:val="Paragrafoelenco"/>
        <w:numPr>
          <w:ilvl w:val="0"/>
          <w:numId w:val="20"/>
        </w:numPr>
        <w:spacing w:after="0" w:line="240" w:lineRule="auto"/>
        <w:jc w:val="both"/>
      </w:pPr>
      <w:r w:rsidRPr="00C45E91">
        <w:rPr>
          <w:b/>
          <w:bCs/>
          <w:color w:val="000000"/>
        </w:rPr>
        <w:t>Integrazione dell’efficacia</w:t>
      </w:r>
      <w:r w:rsidRPr="00C45E91">
        <w:rPr>
          <w:color w:val="000000"/>
        </w:rPr>
        <w:t xml:space="preserve">: </w:t>
      </w:r>
      <w:r w:rsidRPr="00425787">
        <w:rPr>
          <w:rStyle w:val="Enfasigrassetto"/>
          <w:b w:val="0"/>
          <w:bCs w:val="0"/>
        </w:rPr>
        <w:t>fase eventuale presente</w:t>
      </w:r>
      <w:r>
        <w:t xml:space="preserve"> in alcuni procedimenti dove l’adozione dell’atto non è sufficiente a garantire l’efficacia dell’atto stesso. Pertanto, in questi particolari procedimenti, </w:t>
      </w:r>
      <w:r w:rsidRPr="00425787">
        <w:rPr>
          <w:b/>
          <w:bCs/>
        </w:rPr>
        <w:t>l</w:t>
      </w:r>
      <w:r w:rsidRPr="00425787">
        <w:rPr>
          <w:rStyle w:val="Enfasigrassetto"/>
          <w:b w:val="0"/>
          <w:bCs w:val="0"/>
        </w:rPr>
        <w:t>’adozione dell’atto deve essere seguita da un’altra attività</w:t>
      </w:r>
      <w:r w:rsidRPr="00C45E91">
        <w:rPr>
          <w:b/>
          <w:bCs/>
        </w:rPr>
        <w:t>.</w:t>
      </w:r>
      <w:r w:rsidR="00425787">
        <w:rPr>
          <w:b/>
          <w:bCs/>
        </w:rPr>
        <w:t xml:space="preserve"> </w:t>
      </w:r>
      <w:r w:rsidRPr="00C45E91">
        <w:rPr>
          <w:b/>
          <w:bCs/>
        </w:rPr>
        <w:t xml:space="preserve"> </w:t>
      </w:r>
      <w:r>
        <w:t xml:space="preserve">Ad esempio, nel caso di atti di concessioni di sovvenzione, di contributi, di sussidi superiori a mille euro gli stessi, che sono provvedimenti che conferiscono un beneficio economico al destinatario, per essere efficaci devono essere </w:t>
      </w:r>
      <w:r w:rsidRPr="00425787">
        <w:rPr>
          <w:rStyle w:val="Enfasigrassetto"/>
          <w:b w:val="0"/>
          <w:bCs w:val="0"/>
        </w:rPr>
        <w:t>pubblicati dall’amministrazione nel sito “amministrazione trasparente”.</w:t>
      </w:r>
    </w:p>
    <w:p w14:paraId="481DDA27" w14:textId="43D77A6F" w:rsidR="00D21C76" w:rsidRPr="00B2064D" w:rsidRDefault="00D21C76" w:rsidP="00D21C76">
      <w:pPr>
        <w:spacing w:after="0" w:line="240" w:lineRule="auto"/>
        <w:jc w:val="both"/>
        <w:rPr>
          <w:rStyle w:val="Enfasigrassetto"/>
          <w:b w:val="0"/>
          <w:bCs w:val="0"/>
        </w:rPr>
      </w:pPr>
      <w:r w:rsidRPr="00B2064D">
        <w:rPr>
          <w:rStyle w:val="Enfasigrassetto"/>
          <w:b w:val="0"/>
          <w:bCs w:val="0"/>
        </w:rPr>
        <w:t>Selezionata una fase e il periodo (è obbligatorio indicare almeno la data di inizio)</w:t>
      </w:r>
      <w:r w:rsidR="00425787">
        <w:rPr>
          <w:rStyle w:val="Enfasigrassetto"/>
          <w:b w:val="0"/>
          <w:bCs w:val="0"/>
        </w:rPr>
        <w:t xml:space="preserve"> e</w:t>
      </w:r>
      <w:r w:rsidRPr="00B2064D">
        <w:rPr>
          <w:rStyle w:val="Enfasigrassetto"/>
          <w:b w:val="0"/>
          <w:bCs w:val="0"/>
        </w:rPr>
        <w:t xml:space="preserve"> cliccare sul pulsante Aggiungi. </w:t>
      </w:r>
    </w:p>
    <w:p w14:paraId="3C46ECED" w14:textId="77777777" w:rsidR="00D21C76" w:rsidRPr="00B2064D" w:rsidRDefault="00D21C76" w:rsidP="00D21C76">
      <w:pPr>
        <w:spacing w:after="0" w:line="240" w:lineRule="auto"/>
        <w:jc w:val="both"/>
        <w:rPr>
          <w:rStyle w:val="Enfasigrassetto"/>
          <w:b w:val="0"/>
          <w:bCs w:val="0"/>
        </w:rPr>
      </w:pPr>
      <w:r w:rsidRPr="00B2064D">
        <w:rPr>
          <w:rStyle w:val="Enfasigrassetto"/>
          <w:b w:val="0"/>
          <w:bCs w:val="0"/>
        </w:rPr>
        <w:t xml:space="preserve"> </w:t>
      </w:r>
    </w:p>
    <w:p w14:paraId="07FC0303" w14:textId="77777777" w:rsidR="00D21C76" w:rsidRPr="00F86B0F" w:rsidRDefault="00D21C76" w:rsidP="00D21C76">
      <w:pPr>
        <w:spacing w:after="0" w:line="240" w:lineRule="auto"/>
        <w:jc w:val="both"/>
        <w:rPr>
          <w:rStyle w:val="Enfasigrassetto"/>
          <w:b w:val="0"/>
          <w:bCs w:val="0"/>
        </w:rPr>
      </w:pPr>
      <w:r w:rsidRPr="00F86B0F">
        <w:rPr>
          <w:rStyle w:val="Enfasigrassetto"/>
          <w:noProof/>
        </w:rPr>
        <w:drawing>
          <wp:inline distT="0" distB="0" distL="0" distR="0" wp14:anchorId="037B4C1C" wp14:editId="19027E20">
            <wp:extent cx="6120130" cy="1958340"/>
            <wp:effectExtent l="0" t="0" r="0" b="3810"/>
            <wp:docPr id="1068434503" name="Immagine10" descr="Immagine che contiene testo, line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34503" name="Immagine10" descr="Immagine che contiene testo, linea, numero, Carattere&#10;&#10;Il contenuto generato dall'IA potrebbe non essere corretto."/>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120130" cy="1958340"/>
                    </a:xfrm>
                    <a:prstGeom prst="rect">
                      <a:avLst/>
                    </a:prstGeom>
                  </pic:spPr>
                </pic:pic>
              </a:graphicData>
            </a:graphic>
          </wp:inline>
        </w:drawing>
      </w:r>
    </w:p>
    <w:bookmarkEnd w:id="44"/>
    <w:p w14:paraId="4D894A02" w14:textId="77777777" w:rsidR="00D21C76" w:rsidRPr="00BF5F4D" w:rsidRDefault="00D21C76" w:rsidP="00BF5F4D">
      <w:pPr>
        <w:pStyle w:val="Corpotesto"/>
      </w:pPr>
    </w:p>
    <w:sectPr w:rsidR="00D21C76" w:rsidRPr="00BF5F4D" w:rsidSect="000F3444">
      <w:pgSz w:w="11906" w:h="16838"/>
      <w:pgMar w:top="426" w:right="566" w:bottom="426" w:left="709"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49B0"/>
    <w:multiLevelType w:val="hybridMultilevel"/>
    <w:tmpl w:val="CBBA144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2375CE"/>
    <w:multiLevelType w:val="multilevel"/>
    <w:tmpl w:val="4AF297D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4D55FA"/>
    <w:multiLevelType w:val="hybridMultilevel"/>
    <w:tmpl w:val="3CF4C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12232B"/>
    <w:multiLevelType w:val="hybridMultilevel"/>
    <w:tmpl w:val="B70820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A0461A4"/>
    <w:multiLevelType w:val="multilevel"/>
    <w:tmpl w:val="526EB7D8"/>
    <w:lvl w:ilvl="0">
      <w:start w:val="1"/>
      <w:numFmt w:val="none"/>
      <w:pStyle w:val="Titolo1"/>
      <w:suff w:val="nothing"/>
      <w:lvlText w:val=""/>
      <w:lvlJc w:val="left"/>
      <w:pPr>
        <w:ind w:left="0" w:firstLine="0"/>
      </w:pPr>
    </w:lvl>
    <w:lvl w:ilvl="1">
      <w:start w:val="1"/>
      <w:numFmt w:val="none"/>
      <w:pStyle w:val="Titolo2"/>
      <w:suff w:val="nothing"/>
      <w:lvlText w:val=""/>
      <w:lvlJc w:val="left"/>
      <w:pPr>
        <w:ind w:left="0" w:firstLine="0"/>
      </w:pPr>
    </w:lvl>
    <w:lvl w:ilvl="2">
      <w:start w:val="1"/>
      <w:numFmt w:val="none"/>
      <w:pStyle w:val="Titol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ADE1C9C"/>
    <w:multiLevelType w:val="hybridMultilevel"/>
    <w:tmpl w:val="82243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6020EE"/>
    <w:multiLevelType w:val="multilevel"/>
    <w:tmpl w:val="274E59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16D362BA"/>
    <w:multiLevelType w:val="hybridMultilevel"/>
    <w:tmpl w:val="9D9853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2C3CAE"/>
    <w:multiLevelType w:val="multilevel"/>
    <w:tmpl w:val="4BD0F5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5031593"/>
    <w:multiLevelType w:val="hybridMultilevel"/>
    <w:tmpl w:val="D5BE58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5903224"/>
    <w:multiLevelType w:val="multilevel"/>
    <w:tmpl w:val="B2B69802"/>
    <w:lvl w:ilvl="0">
      <w:start w:val="15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299472E"/>
    <w:multiLevelType w:val="multilevel"/>
    <w:tmpl w:val="0B6469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8379FB"/>
    <w:multiLevelType w:val="hybridMultilevel"/>
    <w:tmpl w:val="BD4826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ECF5F34"/>
    <w:multiLevelType w:val="multilevel"/>
    <w:tmpl w:val="0B00608A"/>
    <w:lvl w:ilvl="0">
      <w:start w:val="1"/>
      <w:numFmt w:val="decimal"/>
      <w:lvlText w:val="%1."/>
      <w:lvlJc w:val="left"/>
      <w:pPr>
        <w:tabs>
          <w:tab w:val="num" w:pos="-24"/>
        </w:tabs>
        <w:ind w:left="-24" w:hanging="360"/>
      </w:pPr>
    </w:lvl>
    <w:lvl w:ilvl="1">
      <w:start w:val="1"/>
      <w:numFmt w:val="bullet"/>
      <w:lvlText w:val="o"/>
      <w:lvlJc w:val="left"/>
      <w:pPr>
        <w:tabs>
          <w:tab w:val="num" w:pos="696"/>
        </w:tabs>
        <w:ind w:left="696" w:hanging="360"/>
      </w:pPr>
      <w:rPr>
        <w:rFonts w:ascii="Courier New" w:hAnsi="Courier New" w:cs="Times New Roman" w:hint="default"/>
        <w:sz w:val="20"/>
      </w:rPr>
    </w:lvl>
    <w:lvl w:ilvl="2">
      <w:start w:val="1"/>
      <w:numFmt w:val="decimal"/>
      <w:lvlText w:val="%3."/>
      <w:lvlJc w:val="left"/>
      <w:pPr>
        <w:tabs>
          <w:tab w:val="num" w:pos="1416"/>
        </w:tabs>
        <w:ind w:left="1416" w:hanging="360"/>
      </w:pPr>
    </w:lvl>
    <w:lvl w:ilvl="3">
      <w:start w:val="1"/>
      <w:numFmt w:val="decimal"/>
      <w:lvlText w:val="%4."/>
      <w:lvlJc w:val="left"/>
      <w:pPr>
        <w:tabs>
          <w:tab w:val="num" w:pos="2136"/>
        </w:tabs>
        <w:ind w:left="2136" w:hanging="360"/>
      </w:pPr>
    </w:lvl>
    <w:lvl w:ilvl="4">
      <w:start w:val="1"/>
      <w:numFmt w:val="decimal"/>
      <w:lvlText w:val="%5."/>
      <w:lvlJc w:val="left"/>
      <w:pPr>
        <w:tabs>
          <w:tab w:val="num" w:pos="2856"/>
        </w:tabs>
        <w:ind w:left="2856" w:hanging="360"/>
      </w:pPr>
    </w:lvl>
    <w:lvl w:ilvl="5">
      <w:start w:val="1"/>
      <w:numFmt w:val="decimal"/>
      <w:lvlText w:val="%6."/>
      <w:lvlJc w:val="left"/>
      <w:pPr>
        <w:tabs>
          <w:tab w:val="num" w:pos="3576"/>
        </w:tabs>
        <w:ind w:left="3576" w:hanging="360"/>
      </w:pPr>
    </w:lvl>
    <w:lvl w:ilvl="6">
      <w:start w:val="1"/>
      <w:numFmt w:val="decimal"/>
      <w:lvlText w:val="%7."/>
      <w:lvlJc w:val="left"/>
      <w:pPr>
        <w:tabs>
          <w:tab w:val="num" w:pos="4296"/>
        </w:tabs>
        <w:ind w:left="4296" w:hanging="360"/>
      </w:pPr>
    </w:lvl>
    <w:lvl w:ilvl="7">
      <w:start w:val="1"/>
      <w:numFmt w:val="decimal"/>
      <w:lvlText w:val="%8."/>
      <w:lvlJc w:val="left"/>
      <w:pPr>
        <w:tabs>
          <w:tab w:val="num" w:pos="5016"/>
        </w:tabs>
        <w:ind w:left="5016" w:hanging="360"/>
      </w:pPr>
    </w:lvl>
    <w:lvl w:ilvl="8">
      <w:start w:val="1"/>
      <w:numFmt w:val="decimal"/>
      <w:lvlText w:val="%9."/>
      <w:lvlJc w:val="left"/>
      <w:pPr>
        <w:tabs>
          <w:tab w:val="num" w:pos="5736"/>
        </w:tabs>
        <w:ind w:left="5736" w:hanging="360"/>
      </w:pPr>
    </w:lvl>
  </w:abstractNum>
  <w:abstractNum w:abstractNumId="14" w15:restartNumberingAfterBreak="0">
    <w:nsid w:val="45300527"/>
    <w:multiLevelType w:val="multilevel"/>
    <w:tmpl w:val="D7AC7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54E50A1E"/>
    <w:multiLevelType w:val="multilevel"/>
    <w:tmpl w:val="8EE8EE8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6C4909A8"/>
    <w:multiLevelType w:val="hybridMultilevel"/>
    <w:tmpl w:val="442CDA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EF72BB8"/>
    <w:multiLevelType w:val="multilevel"/>
    <w:tmpl w:val="D87206EC"/>
    <w:lvl w:ilvl="0">
      <w:start w:val="1"/>
      <w:numFmt w:val="bullet"/>
      <w:lvlText w:val=""/>
      <w:lvlJc w:val="left"/>
      <w:pPr>
        <w:tabs>
          <w:tab w:val="num" w:pos="405"/>
        </w:tabs>
        <w:ind w:left="405" w:hanging="360"/>
      </w:pPr>
      <w:rPr>
        <w:rFonts w:ascii="Symbol" w:hAnsi="Symbol" w:hint="default"/>
        <w:sz w:val="20"/>
      </w:rPr>
    </w:lvl>
    <w:lvl w:ilvl="1">
      <w:start w:val="1"/>
      <w:numFmt w:val="bullet"/>
      <w:lvlText w:val=""/>
      <w:lvlJc w:val="left"/>
      <w:pPr>
        <w:tabs>
          <w:tab w:val="num" w:pos="1125"/>
        </w:tabs>
        <w:ind w:left="1125" w:hanging="360"/>
      </w:pPr>
      <w:rPr>
        <w:rFonts w:ascii="Symbol" w:hAnsi="Symbol" w:hint="default"/>
        <w:sz w:val="20"/>
      </w:rPr>
    </w:lvl>
    <w:lvl w:ilvl="2">
      <w:start w:val="1"/>
      <w:numFmt w:val="bullet"/>
      <w:lvlText w:val=""/>
      <w:lvlJc w:val="left"/>
      <w:pPr>
        <w:tabs>
          <w:tab w:val="num" w:pos="1845"/>
        </w:tabs>
        <w:ind w:left="1845" w:hanging="360"/>
      </w:pPr>
      <w:rPr>
        <w:rFonts w:ascii="Symbol" w:hAnsi="Symbol" w:hint="default"/>
        <w:sz w:val="20"/>
      </w:rPr>
    </w:lvl>
    <w:lvl w:ilvl="3">
      <w:start w:val="1"/>
      <w:numFmt w:val="bullet"/>
      <w:lvlText w:val=""/>
      <w:lvlJc w:val="left"/>
      <w:pPr>
        <w:tabs>
          <w:tab w:val="num" w:pos="2565"/>
        </w:tabs>
        <w:ind w:left="2565" w:hanging="360"/>
      </w:pPr>
      <w:rPr>
        <w:rFonts w:ascii="Symbol" w:hAnsi="Symbol" w:hint="default"/>
        <w:sz w:val="20"/>
      </w:rPr>
    </w:lvl>
    <w:lvl w:ilvl="4">
      <w:start w:val="1"/>
      <w:numFmt w:val="bullet"/>
      <w:lvlText w:val=""/>
      <w:lvlJc w:val="left"/>
      <w:pPr>
        <w:tabs>
          <w:tab w:val="num" w:pos="3285"/>
        </w:tabs>
        <w:ind w:left="3285" w:hanging="360"/>
      </w:pPr>
      <w:rPr>
        <w:rFonts w:ascii="Symbol" w:hAnsi="Symbol" w:hint="default"/>
        <w:sz w:val="20"/>
      </w:rPr>
    </w:lvl>
    <w:lvl w:ilvl="5">
      <w:start w:val="1"/>
      <w:numFmt w:val="bullet"/>
      <w:lvlText w:val=""/>
      <w:lvlJc w:val="left"/>
      <w:pPr>
        <w:tabs>
          <w:tab w:val="num" w:pos="4005"/>
        </w:tabs>
        <w:ind w:left="4005" w:hanging="360"/>
      </w:pPr>
      <w:rPr>
        <w:rFonts w:ascii="Symbol" w:hAnsi="Symbol" w:hint="default"/>
        <w:sz w:val="20"/>
      </w:rPr>
    </w:lvl>
    <w:lvl w:ilvl="6">
      <w:start w:val="1"/>
      <w:numFmt w:val="bullet"/>
      <w:lvlText w:val=""/>
      <w:lvlJc w:val="left"/>
      <w:pPr>
        <w:tabs>
          <w:tab w:val="num" w:pos="4725"/>
        </w:tabs>
        <w:ind w:left="4725" w:hanging="360"/>
      </w:pPr>
      <w:rPr>
        <w:rFonts w:ascii="Symbol" w:hAnsi="Symbol" w:hint="default"/>
        <w:sz w:val="20"/>
      </w:rPr>
    </w:lvl>
    <w:lvl w:ilvl="7">
      <w:start w:val="1"/>
      <w:numFmt w:val="bullet"/>
      <w:lvlText w:val=""/>
      <w:lvlJc w:val="left"/>
      <w:pPr>
        <w:tabs>
          <w:tab w:val="num" w:pos="5445"/>
        </w:tabs>
        <w:ind w:left="5445" w:hanging="360"/>
      </w:pPr>
      <w:rPr>
        <w:rFonts w:ascii="Symbol" w:hAnsi="Symbol" w:hint="default"/>
        <w:sz w:val="20"/>
      </w:rPr>
    </w:lvl>
    <w:lvl w:ilvl="8">
      <w:start w:val="1"/>
      <w:numFmt w:val="bullet"/>
      <w:lvlText w:val=""/>
      <w:lvlJc w:val="left"/>
      <w:pPr>
        <w:tabs>
          <w:tab w:val="num" w:pos="6165"/>
        </w:tabs>
        <w:ind w:left="6165" w:hanging="360"/>
      </w:pPr>
      <w:rPr>
        <w:rFonts w:ascii="Symbol" w:hAnsi="Symbol" w:hint="default"/>
        <w:sz w:val="20"/>
      </w:rPr>
    </w:lvl>
  </w:abstractNum>
  <w:num w:numId="1" w16cid:durableId="166294475">
    <w:abstractNumId w:val="4"/>
  </w:num>
  <w:num w:numId="2" w16cid:durableId="1731880652">
    <w:abstractNumId w:val="14"/>
  </w:num>
  <w:num w:numId="3" w16cid:durableId="1812868630">
    <w:abstractNumId w:val="15"/>
  </w:num>
  <w:num w:numId="4" w16cid:durableId="544372743">
    <w:abstractNumId w:val="8"/>
  </w:num>
  <w:num w:numId="5" w16cid:durableId="1624462356">
    <w:abstractNumId w:val="10"/>
  </w:num>
  <w:num w:numId="6" w16cid:durableId="238946453">
    <w:abstractNumId w:val="2"/>
  </w:num>
  <w:num w:numId="7" w16cid:durableId="36391671">
    <w:abstractNumId w:val="4"/>
  </w:num>
  <w:num w:numId="8" w16cid:durableId="340819068">
    <w:abstractNumId w:val="4"/>
  </w:num>
  <w:num w:numId="9" w16cid:durableId="1582834728">
    <w:abstractNumId w:val="4"/>
  </w:num>
  <w:num w:numId="10" w16cid:durableId="214856064">
    <w:abstractNumId w:val="4"/>
  </w:num>
  <w:num w:numId="11" w16cid:durableId="1313950119">
    <w:abstractNumId w:val="4"/>
  </w:num>
  <w:num w:numId="12" w16cid:durableId="168060849">
    <w:abstractNumId w:val="4"/>
  </w:num>
  <w:num w:numId="13" w16cid:durableId="1381973927">
    <w:abstractNumId w:val="4"/>
  </w:num>
  <w:num w:numId="14" w16cid:durableId="823353788">
    <w:abstractNumId w:val="4"/>
  </w:num>
  <w:num w:numId="15" w16cid:durableId="1542665695">
    <w:abstractNumId w:val="4"/>
  </w:num>
  <w:num w:numId="16" w16cid:durableId="2028633614">
    <w:abstractNumId w:val="4"/>
  </w:num>
  <w:num w:numId="17" w16cid:durableId="798108621">
    <w:abstractNumId w:val="4"/>
  </w:num>
  <w:num w:numId="18" w16cid:durableId="876508076">
    <w:abstractNumId w:val="6"/>
  </w:num>
  <w:num w:numId="19" w16cid:durableId="1081953895">
    <w:abstractNumId w:val="3"/>
  </w:num>
  <w:num w:numId="20" w16cid:durableId="1836801496">
    <w:abstractNumId w:val="16"/>
  </w:num>
  <w:num w:numId="21" w16cid:durableId="116263715">
    <w:abstractNumId w:val="0"/>
  </w:num>
  <w:num w:numId="22" w16cid:durableId="2095319312">
    <w:abstractNumId w:val="4"/>
  </w:num>
  <w:num w:numId="23" w16cid:durableId="180434191">
    <w:abstractNumId w:val="4"/>
  </w:num>
  <w:num w:numId="24" w16cid:durableId="1368874825">
    <w:abstractNumId w:val="4"/>
  </w:num>
  <w:num w:numId="25" w16cid:durableId="668295036">
    <w:abstractNumId w:val="4"/>
  </w:num>
  <w:num w:numId="26" w16cid:durableId="448934944">
    <w:abstractNumId w:val="4"/>
  </w:num>
  <w:num w:numId="27" w16cid:durableId="865870174">
    <w:abstractNumId w:val="4"/>
  </w:num>
  <w:num w:numId="28" w16cid:durableId="703023477">
    <w:abstractNumId w:val="4"/>
  </w:num>
  <w:num w:numId="29" w16cid:durableId="1835297733">
    <w:abstractNumId w:val="4"/>
  </w:num>
  <w:num w:numId="30" w16cid:durableId="1179659203">
    <w:abstractNumId w:val="4"/>
  </w:num>
  <w:num w:numId="31" w16cid:durableId="150677871">
    <w:abstractNumId w:val="4"/>
  </w:num>
  <w:num w:numId="32" w16cid:durableId="105274038">
    <w:abstractNumId w:val="4"/>
  </w:num>
  <w:num w:numId="33" w16cid:durableId="154347996">
    <w:abstractNumId w:val="4"/>
  </w:num>
  <w:num w:numId="34" w16cid:durableId="549803202">
    <w:abstractNumId w:val="4"/>
  </w:num>
  <w:num w:numId="35" w16cid:durableId="473565487">
    <w:abstractNumId w:val="4"/>
  </w:num>
  <w:num w:numId="36" w16cid:durableId="1252156234">
    <w:abstractNumId w:val="4"/>
  </w:num>
  <w:num w:numId="37" w16cid:durableId="2022048567">
    <w:abstractNumId w:val="4"/>
  </w:num>
  <w:num w:numId="38" w16cid:durableId="705445389">
    <w:abstractNumId w:val="4"/>
  </w:num>
  <w:num w:numId="39" w16cid:durableId="1001086465">
    <w:abstractNumId w:val="4"/>
  </w:num>
  <w:num w:numId="40" w16cid:durableId="1850368615">
    <w:abstractNumId w:val="4"/>
  </w:num>
  <w:num w:numId="41" w16cid:durableId="2049601889">
    <w:abstractNumId w:val="4"/>
  </w:num>
  <w:num w:numId="42" w16cid:durableId="170878806">
    <w:abstractNumId w:val="17"/>
  </w:num>
  <w:num w:numId="43" w16cid:durableId="139737874">
    <w:abstractNumId w:val="11"/>
  </w:num>
  <w:num w:numId="44" w16cid:durableId="884372694">
    <w:abstractNumId w:val="9"/>
  </w:num>
  <w:num w:numId="45" w16cid:durableId="65642279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1583302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2419041">
    <w:abstractNumId w:val="4"/>
  </w:num>
  <w:num w:numId="48" w16cid:durableId="167447894">
    <w:abstractNumId w:val="12"/>
  </w:num>
  <w:num w:numId="49" w16cid:durableId="373893826">
    <w:abstractNumId w:val="5"/>
  </w:num>
  <w:num w:numId="50" w16cid:durableId="11219167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39"/>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FB1"/>
    <w:rsid w:val="00004529"/>
    <w:rsid w:val="00053EAA"/>
    <w:rsid w:val="00075BAF"/>
    <w:rsid w:val="00083147"/>
    <w:rsid w:val="00085AF0"/>
    <w:rsid w:val="000E34D5"/>
    <w:rsid w:val="000F3444"/>
    <w:rsid w:val="00102A53"/>
    <w:rsid w:val="00127549"/>
    <w:rsid w:val="001650DF"/>
    <w:rsid w:val="001762EF"/>
    <w:rsid w:val="001B1F51"/>
    <w:rsid w:val="001C2661"/>
    <w:rsid w:val="001D00B8"/>
    <w:rsid w:val="001D3205"/>
    <w:rsid w:val="00234595"/>
    <w:rsid w:val="002625C3"/>
    <w:rsid w:val="00276214"/>
    <w:rsid w:val="00277332"/>
    <w:rsid w:val="003A27D6"/>
    <w:rsid w:val="003C3430"/>
    <w:rsid w:val="003D443F"/>
    <w:rsid w:val="00405093"/>
    <w:rsid w:val="00425787"/>
    <w:rsid w:val="00450433"/>
    <w:rsid w:val="004974F5"/>
    <w:rsid w:val="004D366D"/>
    <w:rsid w:val="00557B49"/>
    <w:rsid w:val="00581BC9"/>
    <w:rsid w:val="005B629B"/>
    <w:rsid w:val="006075F5"/>
    <w:rsid w:val="006D0E4D"/>
    <w:rsid w:val="006E7ED4"/>
    <w:rsid w:val="007324F3"/>
    <w:rsid w:val="00735151"/>
    <w:rsid w:val="00785CFE"/>
    <w:rsid w:val="0079252D"/>
    <w:rsid w:val="007E488C"/>
    <w:rsid w:val="00882F4C"/>
    <w:rsid w:val="0088786A"/>
    <w:rsid w:val="008B6537"/>
    <w:rsid w:val="008D124D"/>
    <w:rsid w:val="008D4B43"/>
    <w:rsid w:val="008E1A50"/>
    <w:rsid w:val="008E2573"/>
    <w:rsid w:val="008F5E18"/>
    <w:rsid w:val="009124B1"/>
    <w:rsid w:val="00927B90"/>
    <w:rsid w:val="00950E0A"/>
    <w:rsid w:val="00973DF5"/>
    <w:rsid w:val="00977C37"/>
    <w:rsid w:val="00A03DF8"/>
    <w:rsid w:val="00A14F27"/>
    <w:rsid w:val="00A61320"/>
    <w:rsid w:val="00A831B2"/>
    <w:rsid w:val="00A94B35"/>
    <w:rsid w:val="00AC1BF5"/>
    <w:rsid w:val="00AE6B31"/>
    <w:rsid w:val="00AF0236"/>
    <w:rsid w:val="00B2064D"/>
    <w:rsid w:val="00B32A82"/>
    <w:rsid w:val="00B7208A"/>
    <w:rsid w:val="00B95688"/>
    <w:rsid w:val="00BF5F4D"/>
    <w:rsid w:val="00C330A0"/>
    <w:rsid w:val="00C44034"/>
    <w:rsid w:val="00C9014D"/>
    <w:rsid w:val="00CB54E2"/>
    <w:rsid w:val="00CC484F"/>
    <w:rsid w:val="00CF2BBF"/>
    <w:rsid w:val="00D00D1A"/>
    <w:rsid w:val="00D21C76"/>
    <w:rsid w:val="00D2637D"/>
    <w:rsid w:val="00D63141"/>
    <w:rsid w:val="00D636FC"/>
    <w:rsid w:val="00D75C49"/>
    <w:rsid w:val="00D8273B"/>
    <w:rsid w:val="00D83EF1"/>
    <w:rsid w:val="00D9199E"/>
    <w:rsid w:val="00DC6D91"/>
    <w:rsid w:val="00DD7931"/>
    <w:rsid w:val="00E52B58"/>
    <w:rsid w:val="00E71979"/>
    <w:rsid w:val="00E92F82"/>
    <w:rsid w:val="00E92FB1"/>
    <w:rsid w:val="00EB7DD2"/>
    <w:rsid w:val="00EC0DF9"/>
    <w:rsid w:val="00EE7056"/>
    <w:rsid w:val="00F07E6D"/>
    <w:rsid w:val="00F2069B"/>
    <w:rsid w:val="00F2348A"/>
    <w:rsid w:val="00F94338"/>
    <w:rsid w:val="00FC4A95"/>
    <w:rsid w:val="00FF084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7B4B"/>
  <w15:docId w15:val="{A53C0A08-3150-47FB-B575-3530A92BA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421D"/>
    <w:pPr>
      <w:spacing w:after="160" w:line="259" w:lineRule="auto"/>
    </w:pPr>
    <w:rPr>
      <w:sz w:val="22"/>
    </w:rPr>
  </w:style>
  <w:style w:type="paragraph" w:styleId="Titolo1">
    <w:name w:val="heading 1"/>
    <w:basedOn w:val="Normale"/>
    <w:next w:val="Corpotesto"/>
    <w:link w:val="Titolo1Carattere"/>
    <w:qFormat/>
    <w:pPr>
      <w:numPr>
        <w:numId w:val="1"/>
      </w:numPr>
      <w:spacing w:before="240" w:after="120"/>
      <w:outlineLvl w:val="0"/>
    </w:pPr>
    <w:rPr>
      <w:b/>
      <w:bCs/>
      <w:sz w:val="36"/>
      <w:szCs w:val="36"/>
    </w:rPr>
  </w:style>
  <w:style w:type="paragraph" w:styleId="Titolo2">
    <w:name w:val="heading 2"/>
    <w:basedOn w:val="Normale"/>
    <w:next w:val="Corpotesto"/>
    <w:qFormat/>
    <w:pPr>
      <w:numPr>
        <w:ilvl w:val="1"/>
        <w:numId w:val="1"/>
      </w:numPr>
      <w:spacing w:before="200" w:after="120"/>
      <w:outlineLvl w:val="1"/>
    </w:pPr>
    <w:rPr>
      <w:b/>
      <w:bCs/>
      <w:sz w:val="32"/>
      <w:szCs w:val="32"/>
    </w:rPr>
  </w:style>
  <w:style w:type="paragraph" w:styleId="Titolo3">
    <w:name w:val="heading 3"/>
    <w:basedOn w:val="Normale"/>
    <w:next w:val="Corpotesto"/>
    <w:link w:val="Titolo3Carattere"/>
    <w:qFormat/>
    <w:pPr>
      <w:numPr>
        <w:ilvl w:val="2"/>
        <w:numId w:val="1"/>
      </w:numPr>
      <w:spacing w:before="140" w:after="120"/>
      <w:outlineLvl w:val="2"/>
    </w:pPr>
    <w:rPr>
      <w:b/>
      <w:bCs/>
      <w:sz w:val="28"/>
      <w:szCs w:val="28"/>
    </w:rPr>
  </w:style>
  <w:style w:type="paragraph" w:styleId="Titolo4">
    <w:name w:val="heading 4"/>
    <w:basedOn w:val="Normale"/>
    <w:next w:val="Normale"/>
    <w:link w:val="Titolo4Carattere"/>
    <w:uiPriority w:val="9"/>
    <w:semiHidden/>
    <w:unhideWhenUsed/>
    <w:qFormat/>
    <w:rsid w:val="00B720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idinumerazione">
    <w:name w:val="Caratteri di numerazione"/>
    <w:qFormat/>
  </w:style>
  <w:style w:type="character" w:customStyle="1" w:styleId="CorpotestoCarattere">
    <w:name w:val="Corpo testo Carattere"/>
    <w:basedOn w:val="Carpredefinitoparagrafo"/>
    <w:link w:val="Corpotesto"/>
    <w:qFormat/>
    <w:rsid w:val="004E58A4"/>
    <w:rPr>
      <w:sz w:val="22"/>
    </w:rPr>
  </w:style>
  <w:style w:type="character" w:customStyle="1" w:styleId="Titolo1Carattere">
    <w:name w:val="Titolo 1 Carattere"/>
    <w:basedOn w:val="Carpredefinitoparagrafo"/>
    <w:link w:val="Titolo1"/>
    <w:qFormat/>
    <w:rsid w:val="004E58A4"/>
    <w:rPr>
      <w:b/>
      <w:bCs/>
      <w:sz w:val="36"/>
      <w:szCs w:val="36"/>
    </w:rPr>
  </w:style>
  <w:style w:type="character" w:customStyle="1" w:styleId="Titolo3Carattere">
    <w:name w:val="Titolo 3 Carattere"/>
    <w:basedOn w:val="Carpredefinitoparagrafo"/>
    <w:link w:val="Titolo3"/>
    <w:qFormat/>
    <w:rsid w:val="004E58A4"/>
    <w:rPr>
      <w:b/>
      <w:bCs/>
      <w:sz w:val="28"/>
      <w:szCs w:val="28"/>
    </w:rPr>
  </w:style>
  <w:style w:type="character" w:customStyle="1" w:styleId="TestofumettoCarattere">
    <w:name w:val="Testo fumetto Carattere"/>
    <w:basedOn w:val="Carpredefinitoparagrafo"/>
    <w:link w:val="Testofumetto"/>
    <w:uiPriority w:val="99"/>
    <w:semiHidden/>
    <w:qFormat/>
    <w:rsid w:val="00F76536"/>
    <w:rPr>
      <w:rFonts w:ascii="Tahoma" w:hAnsi="Tahoma"/>
      <w:sz w:val="16"/>
      <w:szCs w:val="16"/>
    </w:rPr>
  </w:style>
  <w:style w:type="character" w:customStyle="1" w:styleId="CollegamentoInternet">
    <w:name w:val="Collegamento Internet"/>
    <w:basedOn w:val="Carpredefinitoparagrafo"/>
    <w:uiPriority w:val="99"/>
    <w:unhideWhenUsed/>
    <w:rsid w:val="00B52F99"/>
    <w:rPr>
      <w:color w:val="0563C1" w:themeColor="hyperlink"/>
      <w:u w:val="single"/>
    </w:rPr>
  </w:style>
  <w:style w:type="character" w:customStyle="1" w:styleId="Saltoaindice">
    <w:name w:val="Salto a indice"/>
    <w:qFormat/>
  </w:style>
  <w:style w:type="paragraph" w:styleId="Titolo">
    <w:name w:val="Title"/>
    <w:basedOn w:val="Normale"/>
    <w:next w:val="Corpotesto"/>
    <w:qFormat/>
    <w:pPr>
      <w:jc w:val="center"/>
    </w:pPr>
    <w:rPr>
      <w:b/>
      <w:bCs/>
      <w:sz w:val="56"/>
      <w:szCs w:val="56"/>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next w:val="Normale"/>
    <w:qFormat/>
    <w:pPr>
      <w:spacing w:after="200" w:line="240" w:lineRule="auto"/>
    </w:pPr>
    <w:rPr>
      <w:i/>
      <w:iCs/>
      <w:color w:val="44546A"/>
      <w:sz w:val="18"/>
      <w:szCs w:val="18"/>
    </w:rPr>
  </w:style>
  <w:style w:type="paragraph" w:customStyle="1" w:styleId="Indice">
    <w:name w:val="Indice"/>
    <w:basedOn w:val="Normale"/>
    <w:qFormat/>
    <w:pPr>
      <w:suppressLineNumbers/>
    </w:pPr>
    <w:rPr>
      <w:rFonts w:cs="Lucida Sans"/>
    </w:rPr>
  </w:style>
  <w:style w:type="paragraph" w:styleId="Paragrafoelenco">
    <w:name w:val="List Paragraph"/>
    <w:basedOn w:val="Normale"/>
    <w:qFormat/>
    <w:pPr>
      <w:ind w:left="720"/>
      <w:contextualSpacing/>
    </w:pPr>
  </w:style>
  <w:style w:type="paragraph" w:styleId="Sottotitolo">
    <w:name w:val="Subtitle"/>
    <w:basedOn w:val="Normale"/>
    <w:next w:val="Corpotesto"/>
    <w:qFormat/>
    <w:pPr>
      <w:spacing w:before="60" w:after="120"/>
      <w:jc w:val="center"/>
    </w:pPr>
    <w:rPr>
      <w:sz w:val="36"/>
      <w:szCs w:val="36"/>
    </w:rPr>
  </w:style>
  <w:style w:type="paragraph" w:customStyle="1" w:styleId="Default">
    <w:name w:val="Default"/>
    <w:qFormat/>
    <w:pPr>
      <w:spacing w:line="259" w:lineRule="auto"/>
    </w:pPr>
    <w:rPr>
      <w:rFonts w:cs="Calibri"/>
      <w:color w:val="000000"/>
      <w:sz w:val="24"/>
      <w:szCs w:val="24"/>
    </w:rPr>
  </w:style>
  <w:style w:type="paragraph" w:styleId="NormaleWeb">
    <w:name w:val="Normal (Web)"/>
    <w:basedOn w:val="Normale"/>
    <w:uiPriority w:val="99"/>
    <w:semiHidden/>
    <w:unhideWhenUsed/>
    <w:qFormat/>
    <w:rsid w:val="009168F2"/>
    <w:pPr>
      <w:suppressAutoHyphens w:val="0"/>
      <w:spacing w:beforeAutospacing="1"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qFormat/>
    <w:rsid w:val="00F76536"/>
    <w:pPr>
      <w:spacing w:after="0" w:line="240" w:lineRule="auto"/>
    </w:pPr>
    <w:rPr>
      <w:rFonts w:ascii="Tahoma" w:hAnsi="Tahoma"/>
      <w:sz w:val="16"/>
      <w:szCs w:val="16"/>
    </w:rPr>
  </w:style>
  <w:style w:type="paragraph" w:styleId="Titolosommario">
    <w:name w:val="TOC Heading"/>
    <w:basedOn w:val="Titolo1"/>
    <w:next w:val="Normale"/>
    <w:uiPriority w:val="39"/>
    <w:semiHidden/>
    <w:unhideWhenUsed/>
    <w:qFormat/>
    <w:rsid w:val="00451400"/>
    <w:pPr>
      <w:keepNext/>
      <w:keepLines/>
      <w:numPr>
        <w:numId w:val="0"/>
      </w:numPr>
      <w:suppressAutoHyphens w:val="0"/>
      <w:spacing w:before="480" w:after="0" w:line="276" w:lineRule="auto"/>
    </w:pPr>
    <w:rPr>
      <w:rFonts w:asciiTheme="majorHAnsi" w:eastAsiaTheme="majorEastAsia" w:hAnsiTheme="majorHAnsi" w:cstheme="majorBidi"/>
      <w:color w:val="2E74B5" w:themeColor="accent1" w:themeShade="BF"/>
      <w:sz w:val="28"/>
      <w:szCs w:val="28"/>
      <w:lang w:eastAsia="it-IT"/>
    </w:rPr>
  </w:style>
  <w:style w:type="paragraph" w:styleId="Sommario1">
    <w:name w:val="toc 1"/>
    <w:basedOn w:val="Normale"/>
    <w:next w:val="Normale"/>
    <w:autoRedefine/>
    <w:uiPriority w:val="39"/>
    <w:unhideWhenUsed/>
    <w:rsid w:val="00451400"/>
    <w:pPr>
      <w:spacing w:after="100"/>
    </w:pPr>
  </w:style>
  <w:style w:type="paragraph" w:styleId="Sommario2">
    <w:name w:val="toc 2"/>
    <w:basedOn w:val="Normale"/>
    <w:next w:val="Normale"/>
    <w:autoRedefine/>
    <w:uiPriority w:val="39"/>
    <w:unhideWhenUsed/>
    <w:rsid w:val="000244A3"/>
    <w:pPr>
      <w:spacing w:after="100"/>
      <w:ind w:left="220"/>
    </w:pPr>
  </w:style>
  <w:style w:type="paragraph" w:styleId="Titoloindice">
    <w:name w:val="index heading"/>
    <w:basedOn w:val="Titolo"/>
    <w:pPr>
      <w:suppressLineNumbers/>
    </w:pPr>
    <w:rPr>
      <w:sz w:val="32"/>
      <w:szCs w:val="32"/>
    </w:rPr>
  </w:style>
  <w:style w:type="paragraph" w:styleId="Titoloindicefonti">
    <w:name w:val="toa heading"/>
    <w:basedOn w:val="Titoloindice"/>
    <w:qFormat/>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character" w:styleId="Collegamentoipertestuale">
    <w:name w:val="Hyperlink"/>
    <w:basedOn w:val="Carpredefinitoparagrafo"/>
    <w:uiPriority w:val="99"/>
    <w:unhideWhenUsed/>
    <w:rsid w:val="00D75C49"/>
    <w:rPr>
      <w:color w:val="0563C1" w:themeColor="hyperlink"/>
      <w:u w:val="single"/>
    </w:rPr>
  </w:style>
  <w:style w:type="character" w:styleId="Menzionenonrisolta">
    <w:name w:val="Unresolved Mention"/>
    <w:basedOn w:val="Carpredefinitoparagrafo"/>
    <w:uiPriority w:val="99"/>
    <w:semiHidden/>
    <w:unhideWhenUsed/>
    <w:rsid w:val="00075BAF"/>
    <w:rPr>
      <w:color w:val="605E5C"/>
      <w:shd w:val="clear" w:color="auto" w:fill="E1DFDD"/>
    </w:rPr>
  </w:style>
  <w:style w:type="character" w:styleId="Enfasigrassetto">
    <w:name w:val="Strong"/>
    <w:qFormat/>
    <w:rsid w:val="000F3444"/>
    <w:rPr>
      <w:b/>
      <w:bCs/>
    </w:rPr>
  </w:style>
  <w:style w:type="paragraph" w:customStyle="1" w:styleId="TitoloecontenutoLTGliederung2">
    <w:name w:val="Titolo e contenuto~LT~Gliederung 2"/>
    <w:basedOn w:val="Normale"/>
    <w:qFormat/>
    <w:rsid w:val="000F3444"/>
    <w:pPr>
      <w:spacing w:before="227" w:after="0" w:line="200" w:lineRule="atLeast"/>
    </w:pPr>
    <w:rPr>
      <w:rFonts w:ascii="Arial" w:eastAsia="Tahoma" w:hAnsi="Arial" w:cs="Liberation Sans"/>
      <w:color w:val="000000"/>
      <w:kern w:val="2"/>
      <w:sz w:val="48"/>
      <w:szCs w:val="24"/>
    </w:rPr>
  </w:style>
  <w:style w:type="character" w:customStyle="1" w:styleId="Titolo4Carattere">
    <w:name w:val="Titolo 4 Carattere"/>
    <w:basedOn w:val="Carpredefinitoparagrafo"/>
    <w:link w:val="Titolo4"/>
    <w:uiPriority w:val="9"/>
    <w:semiHidden/>
    <w:rsid w:val="00B7208A"/>
    <w:rPr>
      <w:rFonts w:asciiTheme="majorHAnsi" w:eastAsiaTheme="majorEastAsia" w:hAnsiTheme="majorHAnsi" w:cstheme="majorBidi"/>
      <w:i/>
      <w:iCs/>
      <w:color w:val="2E74B5" w:themeColor="accent1" w:themeShade="BF"/>
      <w:sz w:val="22"/>
    </w:rPr>
  </w:style>
  <w:style w:type="paragraph" w:styleId="Sommario4">
    <w:name w:val="toc 4"/>
    <w:basedOn w:val="Normale"/>
    <w:next w:val="Normale"/>
    <w:autoRedefine/>
    <w:uiPriority w:val="39"/>
    <w:unhideWhenUsed/>
    <w:rsid w:val="004974F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www.indicepa.gov.it" TargetMode="External"/><Relationship Id="rId55" Type="http://schemas.openxmlformats.org/officeDocument/2006/relationships/image" Target="media/image4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www.indicepa.gov.it"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hyperlink" Target="mailto:comune.ancona@emarche.it"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mailto:comune.ancona@emarch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36B57-485A-48DD-AD27-A006D84FD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1936</TotalTime>
  <Pages>25</Pages>
  <Words>5532</Words>
  <Characters>31538</Characters>
  <Application>Microsoft Office Word</Application>
  <DocSecurity>0</DocSecurity>
  <Lines>262</Lines>
  <Paragraphs>73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Sellani</dc:creator>
  <dc:description/>
  <cp:lastModifiedBy>Andrea Pacetti</cp:lastModifiedBy>
  <cp:revision>38</cp:revision>
  <cp:lastPrinted>2025-07-02T06:14:00Z</cp:lastPrinted>
  <dcterms:created xsi:type="dcterms:W3CDTF">2024-10-25T12:04:00Z</dcterms:created>
  <dcterms:modified xsi:type="dcterms:W3CDTF">2025-07-02T14:01:00Z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