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7E6" w:rsidRDefault="00660DD8" w:rsidP="007547E6">
      <w:pPr>
        <w:pStyle w:val="Titolo"/>
        <w:spacing w:before="240" w:after="120"/>
        <w:rPr>
          <w:rFonts w:ascii="Cambria" w:hAnsi="Cambria"/>
          <w:b w:val="0"/>
          <w:bCs w:val="0"/>
          <w:color w:val="2A6099"/>
          <w:sz w:val="44"/>
          <w:szCs w:val="44"/>
        </w:rPr>
      </w:pPr>
      <w:r>
        <w:rPr>
          <w:rFonts w:ascii="Cambria" w:hAnsi="Cambria"/>
          <w:b w:val="0"/>
          <w:bCs w:val="0"/>
          <w:color w:val="2A6099"/>
          <w:sz w:val="44"/>
          <w:szCs w:val="44"/>
        </w:rPr>
        <w:t>PALEO2020 (versione 5.</w:t>
      </w:r>
      <w:r w:rsidR="006B25F8">
        <w:rPr>
          <w:rFonts w:ascii="Cambria" w:hAnsi="Cambria"/>
          <w:b w:val="0"/>
          <w:bCs w:val="0"/>
          <w:color w:val="2A6099"/>
          <w:sz w:val="44"/>
          <w:szCs w:val="44"/>
        </w:rPr>
        <w:t>8</w:t>
      </w:r>
      <w:r>
        <w:rPr>
          <w:rFonts w:ascii="Cambria" w:hAnsi="Cambria"/>
          <w:b w:val="0"/>
          <w:bCs w:val="0"/>
          <w:color w:val="2A6099"/>
          <w:sz w:val="44"/>
          <w:szCs w:val="44"/>
        </w:rPr>
        <w:t xml:space="preserve">): </w:t>
      </w:r>
    </w:p>
    <w:p w:rsidR="00BB1351" w:rsidRDefault="007547E6" w:rsidP="007547E6">
      <w:pPr>
        <w:pStyle w:val="Titolo"/>
        <w:spacing w:before="240" w:after="120"/>
        <w:rPr>
          <w:rFonts w:ascii="Cambria" w:hAnsi="Cambria"/>
          <w:b w:val="0"/>
          <w:bCs w:val="0"/>
          <w:color w:val="2A6099"/>
          <w:sz w:val="44"/>
          <w:szCs w:val="44"/>
        </w:rPr>
      </w:pPr>
      <w:r>
        <w:rPr>
          <w:rFonts w:ascii="Cambria" w:hAnsi="Cambria"/>
          <w:b w:val="0"/>
          <w:bCs w:val="0"/>
          <w:color w:val="2A6099"/>
          <w:sz w:val="44"/>
          <w:szCs w:val="44"/>
        </w:rPr>
        <w:t>PRINCIPALI MODIFICHE</w:t>
      </w:r>
    </w:p>
    <w:sdt>
      <w:sdtPr>
        <w:rPr>
          <w:rFonts w:ascii="Calibri" w:eastAsia="Calibri" w:hAnsi="Calibri" w:cs="Tahoma"/>
          <w:b w:val="0"/>
          <w:bCs w:val="0"/>
          <w:color w:val="auto"/>
          <w:sz w:val="22"/>
          <w:szCs w:val="22"/>
          <w:lang w:eastAsia="en-US"/>
        </w:rPr>
        <w:id w:val="-642734995"/>
        <w:docPartObj>
          <w:docPartGallery w:val="Table of Contents"/>
          <w:docPartUnique/>
        </w:docPartObj>
      </w:sdtPr>
      <w:sdtEndPr/>
      <w:sdtContent>
        <w:p w:rsidR="00451400" w:rsidRDefault="00451400">
          <w:pPr>
            <w:pStyle w:val="Titolosommario"/>
          </w:pPr>
          <w:r>
            <w:t>INDICE</w:t>
          </w:r>
        </w:p>
        <w:p w:rsidR="006B25F8" w:rsidRDefault="00451400">
          <w:pPr>
            <w:pStyle w:val="Sommario1"/>
            <w:tabs>
              <w:tab w:val="right" w:leader="dot" w:pos="9628"/>
            </w:tabs>
            <w:rPr>
              <w:rFonts w:asciiTheme="minorHAnsi" w:eastAsiaTheme="minorEastAsia" w:hAnsiTheme="minorHAnsi" w:cstheme="minorBidi"/>
              <w:noProof/>
              <w:lang w:eastAsia="it-IT"/>
            </w:rPr>
          </w:pPr>
          <w:r>
            <w:fldChar w:fldCharType="begin"/>
          </w:r>
          <w:r>
            <w:instrText xml:space="preserve"> TOC \o "1-3" \h \z \u </w:instrText>
          </w:r>
          <w:r>
            <w:fldChar w:fldCharType="separate"/>
          </w:r>
          <w:bookmarkStart w:id="0" w:name="_GoBack"/>
          <w:bookmarkEnd w:id="0"/>
          <w:r w:rsidR="006B25F8" w:rsidRPr="00FF360C">
            <w:rPr>
              <w:rStyle w:val="Collegamentoipertestuale"/>
              <w:noProof/>
            </w:rPr>
            <w:fldChar w:fldCharType="begin"/>
          </w:r>
          <w:r w:rsidR="006B25F8" w:rsidRPr="00FF360C">
            <w:rPr>
              <w:rStyle w:val="Collegamentoipertestuale"/>
              <w:noProof/>
            </w:rPr>
            <w:instrText xml:space="preserve"> </w:instrText>
          </w:r>
          <w:r w:rsidR="006B25F8">
            <w:rPr>
              <w:noProof/>
            </w:rPr>
            <w:instrText>HYPERLINK \l "_Toc140066828"</w:instrText>
          </w:r>
          <w:r w:rsidR="006B25F8" w:rsidRPr="00FF360C">
            <w:rPr>
              <w:rStyle w:val="Collegamentoipertestuale"/>
              <w:noProof/>
            </w:rPr>
            <w:instrText xml:space="preserve"> </w:instrText>
          </w:r>
          <w:r w:rsidR="006B25F8" w:rsidRPr="00FF360C">
            <w:rPr>
              <w:rStyle w:val="Collegamentoipertestuale"/>
              <w:noProof/>
            </w:rPr>
          </w:r>
          <w:r w:rsidR="006B25F8" w:rsidRPr="00FF360C">
            <w:rPr>
              <w:rStyle w:val="Collegamentoipertestuale"/>
              <w:noProof/>
            </w:rPr>
            <w:fldChar w:fldCharType="separate"/>
          </w:r>
          <w:r w:rsidR="006B25F8" w:rsidRPr="00FF360C">
            <w:rPr>
              <w:rStyle w:val="Collegamentoipertestuale"/>
              <w:noProof/>
            </w:rPr>
            <w:t>1 –Adeguamento ad INAD - Indice Nazionale dei Domicili Digitali</w:t>
          </w:r>
          <w:r w:rsidR="006B25F8">
            <w:rPr>
              <w:noProof/>
              <w:webHidden/>
            </w:rPr>
            <w:tab/>
          </w:r>
          <w:r w:rsidR="006B25F8">
            <w:rPr>
              <w:noProof/>
              <w:webHidden/>
            </w:rPr>
            <w:fldChar w:fldCharType="begin"/>
          </w:r>
          <w:r w:rsidR="006B25F8">
            <w:rPr>
              <w:noProof/>
              <w:webHidden/>
            </w:rPr>
            <w:instrText xml:space="preserve"> PAGEREF _Toc140066828 \h </w:instrText>
          </w:r>
          <w:r w:rsidR="006B25F8">
            <w:rPr>
              <w:noProof/>
              <w:webHidden/>
            </w:rPr>
          </w:r>
          <w:r w:rsidR="006B25F8">
            <w:rPr>
              <w:noProof/>
              <w:webHidden/>
            </w:rPr>
            <w:fldChar w:fldCharType="separate"/>
          </w:r>
          <w:r w:rsidR="006B25F8">
            <w:rPr>
              <w:noProof/>
              <w:webHidden/>
            </w:rPr>
            <w:t>1</w:t>
          </w:r>
          <w:r w:rsidR="006B25F8">
            <w:rPr>
              <w:noProof/>
              <w:webHidden/>
            </w:rPr>
            <w:fldChar w:fldCharType="end"/>
          </w:r>
          <w:r w:rsidR="006B25F8" w:rsidRPr="00FF360C">
            <w:rPr>
              <w:rStyle w:val="Collegamentoipertestuale"/>
              <w:noProof/>
            </w:rPr>
            <w:fldChar w:fldCharType="end"/>
          </w:r>
        </w:p>
        <w:p w:rsidR="006B25F8" w:rsidRDefault="006B25F8">
          <w:pPr>
            <w:pStyle w:val="Sommario1"/>
            <w:tabs>
              <w:tab w:val="right" w:leader="dot" w:pos="9628"/>
            </w:tabs>
            <w:rPr>
              <w:rFonts w:asciiTheme="minorHAnsi" w:eastAsiaTheme="minorEastAsia" w:hAnsiTheme="minorHAnsi" w:cstheme="minorBidi"/>
              <w:noProof/>
              <w:lang w:eastAsia="it-IT"/>
            </w:rPr>
          </w:pPr>
          <w:hyperlink w:anchor="_Toc140066829" w:history="1">
            <w:r w:rsidRPr="00FF360C">
              <w:rPr>
                <w:rStyle w:val="Collegamentoipertestuale"/>
                <w:noProof/>
              </w:rPr>
              <w:t>2 – Gestione di conferme di protocollazione non corrette</w:t>
            </w:r>
            <w:r>
              <w:rPr>
                <w:noProof/>
                <w:webHidden/>
              </w:rPr>
              <w:tab/>
            </w:r>
            <w:r>
              <w:rPr>
                <w:noProof/>
                <w:webHidden/>
              </w:rPr>
              <w:fldChar w:fldCharType="begin"/>
            </w:r>
            <w:r>
              <w:rPr>
                <w:noProof/>
                <w:webHidden/>
              </w:rPr>
              <w:instrText xml:space="preserve"> PAGEREF _Toc140066829 \h </w:instrText>
            </w:r>
            <w:r>
              <w:rPr>
                <w:noProof/>
                <w:webHidden/>
              </w:rPr>
            </w:r>
            <w:r>
              <w:rPr>
                <w:noProof/>
                <w:webHidden/>
              </w:rPr>
              <w:fldChar w:fldCharType="separate"/>
            </w:r>
            <w:r>
              <w:rPr>
                <w:noProof/>
                <w:webHidden/>
              </w:rPr>
              <w:t>3</w:t>
            </w:r>
            <w:r>
              <w:rPr>
                <w:noProof/>
                <w:webHidden/>
              </w:rPr>
              <w:fldChar w:fldCharType="end"/>
            </w:r>
          </w:hyperlink>
        </w:p>
        <w:p w:rsidR="00451400" w:rsidRDefault="00451400">
          <w:r>
            <w:rPr>
              <w:b/>
              <w:bCs/>
            </w:rPr>
            <w:fldChar w:fldCharType="end"/>
          </w:r>
        </w:p>
      </w:sdtContent>
    </w:sdt>
    <w:p w:rsidR="00BB1351" w:rsidRPr="00156360" w:rsidRDefault="00451400" w:rsidP="006B25F8">
      <w:pPr>
        <w:pStyle w:val="Titolo1"/>
        <w:rPr>
          <w:color w:val="2E74B5" w:themeColor="accent1" w:themeShade="BF"/>
        </w:rPr>
      </w:pPr>
      <w:bookmarkStart w:id="1" w:name="_Toc140066828"/>
      <w:r>
        <w:rPr>
          <w:color w:val="2E74B5" w:themeColor="accent1" w:themeShade="BF"/>
        </w:rPr>
        <w:t xml:space="preserve">1 </w:t>
      </w:r>
      <w:r w:rsidR="00F569D0">
        <w:rPr>
          <w:color w:val="2E74B5" w:themeColor="accent1" w:themeShade="BF"/>
        </w:rPr>
        <w:t>–</w:t>
      </w:r>
      <w:r w:rsidR="006B25F8" w:rsidRPr="006B25F8">
        <w:rPr>
          <w:color w:val="2E74B5" w:themeColor="accent1" w:themeShade="BF"/>
        </w:rPr>
        <w:t>Adeguamento ad INAD - Indice Nazionale dei Domicili Digitali</w:t>
      </w:r>
      <w:bookmarkEnd w:id="1"/>
    </w:p>
    <w:p w:rsidR="006B25F8" w:rsidRDefault="006B25F8" w:rsidP="006B25F8">
      <w:pPr>
        <w:pStyle w:val="Paragrafoelenco"/>
        <w:numPr>
          <w:ilvl w:val="0"/>
          <w:numId w:val="2"/>
        </w:numPr>
        <w:jc w:val="both"/>
      </w:pPr>
      <w:r>
        <w:t>Dal 6 luglio 2023 è operativo l’Indice Nazionale dei Domicili Digitali (INAD), dove i cittadini possono registrare il proprio domicilio digitale (indirizzo PEC).</w:t>
      </w:r>
    </w:p>
    <w:p w:rsidR="006B25F8" w:rsidRDefault="006B25F8" w:rsidP="006B25F8">
      <w:pPr>
        <w:pStyle w:val="Paragrafoelenco"/>
        <w:numPr>
          <w:ilvl w:val="0"/>
          <w:numId w:val="2"/>
        </w:numPr>
        <w:jc w:val="both"/>
      </w:pPr>
      <w:r>
        <w:t xml:space="preserve">Le Pubbliche Amministrazioni quindi utilizzeranno, se presente nell’elenco, il domicilio digitale per tutte le comunicazioni con valenza legale ai </w:t>
      </w:r>
      <w:proofErr w:type="gramStart"/>
      <w:r>
        <w:t>cittadini;  nel</w:t>
      </w:r>
      <w:proofErr w:type="gramEnd"/>
      <w:r>
        <w:t xml:space="preserve"> caso perciò in cui si debba inviare un protocollo in uscita verso uno o più cittadini, si dovrà verificare se questi hanno ufficialmente registrato un loro domicilio digitale/indirizzo PEC, e in questo caso inviare la comunicazione a questo con spedizione via PEC.</w:t>
      </w:r>
    </w:p>
    <w:p w:rsidR="006B25F8" w:rsidRDefault="006B25F8" w:rsidP="006B25F8">
      <w:pPr>
        <w:pStyle w:val="Paragrafoelenco"/>
        <w:numPr>
          <w:ilvl w:val="0"/>
          <w:numId w:val="2"/>
        </w:numPr>
        <w:jc w:val="both"/>
      </w:pPr>
    </w:p>
    <w:p w:rsidR="006B25F8" w:rsidRDefault="006B25F8" w:rsidP="006B25F8">
      <w:pPr>
        <w:pStyle w:val="Paragrafoelenco"/>
        <w:numPr>
          <w:ilvl w:val="0"/>
          <w:numId w:val="2"/>
        </w:numPr>
        <w:jc w:val="both"/>
      </w:pPr>
      <w:r>
        <w:t>La nuova funzione consente, noto il codice fiscale di una persona, di recuperare automaticamente in Paleo il suo domicilio digitale/indirizzo PEC</w:t>
      </w:r>
    </w:p>
    <w:p w:rsidR="006B25F8" w:rsidRDefault="006B25F8" w:rsidP="006B25F8">
      <w:pPr>
        <w:pStyle w:val="Paragrafoelenco"/>
        <w:numPr>
          <w:ilvl w:val="0"/>
          <w:numId w:val="2"/>
        </w:numPr>
        <w:jc w:val="both"/>
      </w:pPr>
      <w:r>
        <w:t>Nel predisporre un protocollo in uscita verso una persona, selezionare la categoria PF (Persona Fisica) e inserire Nome, Cognome e Codice Fiscale; selezionando la lente a destra del codice fiscale si avvia la ricerca su INAD e, nel caso in cui la persona sia effettivamente registrata, viene recuperato il suo domicilio digitale/Indirizzo PEC, e riportato nel campo corrispondente, come rappresentato in immagine.</w:t>
      </w:r>
    </w:p>
    <w:p w:rsidR="006B25F8" w:rsidRDefault="006B25F8" w:rsidP="006B25F8">
      <w:pPr>
        <w:pStyle w:val="Paragrafoelenco"/>
        <w:numPr>
          <w:ilvl w:val="0"/>
          <w:numId w:val="2"/>
        </w:numPr>
        <w:jc w:val="both"/>
      </w:pPr>
      <w:r>
        <w:t>Att.ne – La ricerca su INAD viene fatta esclusivamente sul Codice Fiscale della persona senza nessun incrocio sui campi nome e cognome; fare quindi attenzione che ci sia coerenza tra i dati inseriti.  Inserendo infatti il nome e cognome di una persona e il codice fiscale di un’altra persona, il sistema recupererà l’eventuale indirizzo PEC a partire dal codice fiscale, senza verificare automaticamente l’incoerenza dei dati.</w:t>
      </w:r>
    </w:p>
    <w:p w:rsidR="006B25F8" w:rsidRDefault="006B25F8" w:rsidP="006B25F8">
      <w:pPr>
        <w:pStyle w:val="Paragrafoelenco"/>
        <w:numPr>
          <w:ilvl w:val="0"/>
          <w:numId w:val="2"/>
        </w:numPr>
        <w:jc w:val="both"/>
      </w:pPr>
      <w:r>
        <w:t xml:space="preserve"> </w:t>
      </w:r>
    </w:p>
    <w:p w:rsidR="006B25F8" w:rsidRDefault="006B25F8" w:rsidP="006B25F8">
      <w:pPr>
        <w:pStyle w:val="Paragrafoelenco"/>
        <w:numPr>
          <w:ilvl w:val="0"/>
          <w:numId w:val="2"/>
        </w:numPr>
        <w:jc w:val="both"/>
      </w:pPr>
      <w:r w:rsidRPr="00874C11">
        <w:rPr>
          <w:noProof/>
          <w:lang w:eastAsia="it-IT"/>
        </w:rPr>
        <w:lastRenderedPageBreak/>
        <w:drawing>
          <wp:inline distT="0" distB="0" distL="0" distR="0" wp14:anchorId="2BA9B6CD" wp14:editId="28D68DD9">
            <wp:extent cx="6120130" cy="8657916"/>
            <wp:effectExtent l="0" t="0" r="0" b="0"/>
            <wp:docPr id="124" name="Immagine 124" descr="cid:image001.png@01D9B4B6.9C8A7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id:image001.png@01D9B4B6.9C8A7EF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120130" cy="8657916"/>
                    </a:xfrm>
                    <a:prstGeom prst="rect">
                      <a:avLst/>
                    </a:prstGeom>
                    <a:noFill/>
                    <a:ln>
                      <a:noFill/>
                    </a:ln>
                  </pic:spPr>
                </pic:pic>
              </a:graphicData>
            </a:graphic>
          </wp:inline>
        </w:drawing>
      </w:r>
    </w:p>
    <w:p w:rsidR="006B25F8" w:rsidRDefault="006B25F8" w:rsidP="006B25F8">
      <w:pPr>
        <w:rPr>
          <w:rFonts w:ascii="Cambria" w:hAnsi="Cambria"/>
          <w:b/>
          <w:bCs/>
          <w:color w:val="365F91"/>
          <w:sz w:val="28"/>
          <w:szCs w:val="28"/>
        </w:rPr>
      </w:pPr>
      <w:r>
        <w:br w:type="page"/>
      </w:r>
    </w:p>
    <w:p w:rsidR="006B25F8" w:rsidRPr="00156360" w:rsidRDefault="006B25F8" w:rsidP="006B25F8">
      <w:pPr>
        <w:pStyle w:val="Titolo1"/>
        <w:rPr>
          <w:color w:val="2E74B5" w:themeColor="accent1" w:themeShade="BF"/>
        </w:rPr>
      </w:pPr>
      <w:bookmarkStart w:id="2" w:name="_Toc140064876"/>
      <w:bookmarkStart w:id="3" w:name="_Toc140066829"/>
      <w:r>
        <w:rPr>
          <w:color w:val="2E74B5" w:themeColor="accent1" w:themeShade="BF"/>
        </w:rPr>
        <w:lastRenderedPageBreak/>
        <w:t>2</w:t>
      </w:r>
      <w:r>
        <w:rPr>
          <w:color w:val="2E74B5" w:themeColor="accent1" w:themeShade="BF"/>
        </w:rPr>
        <w:t xml:space="preserve"> –</w:t>
      </w:r>
      <w:r>
        <w:rPr>
          <w:color w:val="2E74B5" w:themeColor="accent1" w:themeShade="BF"/>
        </w:rPr>
        <w:t xml:space="preserve"> Gestione di conferme di protocollazione non corrette</w:t>
      </w:r>
      <w:bookmarkEnd w:id="3"/>
    </w:p>
    <w:bookmarkEnd w:id="2"/>
    <w:p w:rsidR="006B25F8" w:rsidRDefault="006B25F8" w:rsidP="006B25F8">
      <w:pPr>
        <w:pStyle w:val="Paragrafoelenco"/>
        <w:numPr>
          <w:ilvl w:val="0"/>
          <w:numId w:val="2"/>
        </w:numPr>
        <w:jc w:val="both"/>
      </w:pPr>
      <w:r>
        <w:t xml:space="preserve">Quando si invia un protocollo in uscita via PEC ad un ente con un sistema </w:t>
      </w:r>
      <w:proofErr w:type="spellStart"/>
      <w:r>
        <w:t>Interoperante</w:t>
      </w:r>
      <w:proofErr w:type="spellEnd"/>
      <w:r>
        <w:t xml:space="preserve">, al momento della loro protocollazione nella maggior parte dei casi viene generata automaticamente dal loro sistema di protocollo verso il sistema mittente una ricevuta di avvenuta protocollazione, contenente la loro segnatura, il numero di protocollo e altre informazioni. </w:t>
      </w:r>
    </w:p>
    <w:p w:rsidR="006B25F8" w:rsidRDefault="006B25F8" w:rsidP="006B25F8">
      <w:pPr>
        <w:pStyle w:val="Paragrafoelenco"/>
        <w:numPr>
          <w:ilvl w:val="0"/>
          <w:numId w:val="2"/>
        </w:numPr>
        <w:jc w:val="both"/>
      </w:pPr>
      <w:r>
        <w:t>Se questa comunicazione è formalmente corretta (cioè se ‘costruita’ rispettando in modo preciso la ‘sintassi’ dell’interoperabilità tra sistemi di protocollo), viene elaborata automaticamente da Paleo e riportata nei dettagli dello specifico destinatario del nostro protocollo in uscita</w:t>
      </w:r>
    </w:p>
    <w:p w:rsidR="006B25F8" w:rsidRDefault="006B25F8" w:rsidP="006B25F8">
      <w:pPr>
        <w:pStyle w:val="Paragrafoelenco"/>
        <w:numPr>
          <w:ilvl w:val="0"/>
          <w:numId w:val="2"/>
        </w:numPr>
        <w:jc w:val="both"/>
      </w:pPr>
      <w:r>
        <w:t>Se questa comunicazione non è formalmente corretta, non è possibile associarla automaticamente e con certezza al protocollo in uscita, e viene riportata tra i messaggi in ingresso, non essendo poi comunque possibile protocollarla (essendo il comportamento corretto quello di associarla al protocollo in uscita cui è legata)</w:t>
      </w:r>
    </w:p>
    <w:p w:rsidR="006B25F8" w:rsidRDefault="006B25F8" w:rsidP="006B25F8">
      <w:pPr>
        <w:pStyle w:val="Paragrafoelenco"/>
        <w:numPr>
          <w:ilvl w:val="0"/>
          <w:numId w:val="2"/>
        </w:numPr>
        <w:jc w:val="both"/>
      </w:pPr>
      <w:proofErr w:type="gramStart"/>
      <w:r>
        <w:t>E’</w:t>
      </w:r>
      <w:proofErr w:type="gramEnd"/>
      <w:r>
        <w:t xml:space="preserve"> possibile che la comunicazione, pur se formalmente non corretta, contenga comunque le informazioni richieste per associarla al protocollo in uscita cui è legata. In questi casi al momento della predisposizione alla protocollazione, il sistema ‘prova’ comunque ad estrarre queste informazione, che dovranno poi essere confermate (e in alcuni casi integrate con informazioni mancanti).</w:t>
      </w:r>
    </w:p>
    <w:p w:rsidR="006B25F8" w:rsidRDefault="006B25F8" w:rsidP="006B25F8">
      <w:pPr>
        <w:pStyle w:val="Paragrafoelenco"/>
        <w:numPr>
          <w:ilvl w:val="0"/>
          <w:numId w:val="2"/>
        </w:numPr>
        <w:jc w:val="both"/>
      </w:pPr>
      <w:r>
        <w:t>Qui sotto si riporta un esempio di maschera di conferma.</w:t>
      </w:r>
    </w:p>
    <w:p w:rsidR="006B25F8" w:rsidRDefault="006B25F8" w:rsidP="006B25F8">
      <w:pPr>
        <w:pStyle w:val="Paragrafoelenco"/>
        <w:numPr>
          <w:ilvl w:val="0"/>
          <w:numId w:val="2"/>
        </w:numPr>
        <w:jc w:val="both"/>
      </w:pPr>
      <w:r>
        <w:t>Avvenuta la conferma, la comunicazione sarà associata al protocollo in uscita come se fosse arrivata compilata in modo corretto.</w:t>
      </w:r>
    </w:p>
    <w:p w:rsidR="006B25F8" w:rsidRDefault="006B25F8" w:rsidP="006B25F8">
      <w:r>
        <w:rPr>
          <w:noProof/>
          <w:lang w:eastAsia="it-IT"/>
        </w:rPr>
        <w:drawing>
          <wp:inline distT="0" distB="0" distL="0" distR="0" wp14:anchorId="4A0C7A39" wp14:editId="5BB9C5FB">
            <wp:extent cx="6120130" cy="5789130"/>
            <wp:effectExtent l="0" t="0" r="0" b="2540"/>
            <wp:docPr id="125" name="Immagine 125" descr="cid:image002.png@01D9B4B6.9C8A7E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id:image002.png@01D9B4B6.9C8A7E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120130" cy="5789130"/>
                    </a:xfrm>
                    <a:prstGeom prst="rect">
                      <a:avLst/>
                    </a:prstGeom>
                    <a:noFill/>
                    <a:ln>
                      <a:noFill/>
                    </a:ln>
                  </pic:spPr>
                </pic:pic>
              </a:graphicData>
            </a:graphic>
          </wp:inline>
        </w:drawing>
      </w:r>
    </w:p>
    <w:sectPr w:rsidR="006B25F8" w:rsidSect="008A3FDA">
      <w:pgSz w:w="11906" w:h="16838"/>
      <w:pgMar w:top="709" w:right="1134" w:bottom="851"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306E1F"/>
    <w:multiLevelType w:val="multilevel"/>
    <w:tmpl w:val="F914F7B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1B0AF9"/>
    <w:multiLevelType w:val="hybridMultilevel"/>
    <w:tmpl w:val="583C9158"/>
    <w:lvl w:ilvl="0" w:tplc="6E0C3382">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E236EB"/>
    <w:multiLevelType w:val="multilevel"/>
    <w:tmpl w:val="3B02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13E12"/>
    <w:multiLevelType w:val="hybridMultilevel"/>
    <w:tmpl w:val="72DE44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E12934"/>
    <w:multiLevelType w:val="multilevel"/>
    <w:tmpl w:val="D7686F9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7A3766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7A973B3"/>
    <w:multiLevelType w:val="multilevel"/>
    <w:tmpl w:val="B90ED6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BBE0654"/>
    <w:multiLevelType w:val="multilevel"/>
    <w:tmpl w:val="D7686F9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5074408C"/>
    <w:multiLevelType w:val="hybridMultilevel"/>
    <w:tmpl w:val="E9E6D39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6FDB759F"/>
    <w:multiLevelType w:val="multilevel"/>
    <w:tmpl w:val="4AEA44E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4AE0161"/>
    <w:multiLevelType w:val="multilevel"/>
    <w:tmpl w:val="39DE6C3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6185378"/>
    <w:multiLevelType w:val="hybridMultilevel"/>
    <w:tmpl w:val="B9FEB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97C5DCF"/>
    <w:multiLevelType w:val="multilevel"/>
    <w:tmpl w:val="52E0DC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0"/>
  </w:num>
  <w:num w:numId="2">
    <w:abstractNumId w:val="13"/>
  </w:num>
  <w:num w:numId="3">
    <w:abstractNumId w:val="6"/>
  </w:num>
  <w:num w:numId="4">
    <w:abstractNumId w:val="8"/>
  </w:num>
  <w:num w:numId="5">
    <w:abstractNumId w:val="11"/>
  </w:num>
  <w:num w:numId="6">
    <w:abstractNumId w:val="1"/>
  </w:num>
  <w:num w:numId="7">
    <w:abstractNumId w:val="7"/>
  </w:num>
  <w:num w:numId="8">
    <w:abstractNumId w:val="3"/>
  </w:num>
  <w:num w:numId="9">
    <w:abstractNumId w:val="12"/>
  </w:num>
  <w:num w:numId="10">
    <w:abstractNumId w:val="9"/>
  </w:num>
  <w:num w:numId="11">
    <w:abstractNumId w:val="5"/>
  </w:num>
  <w:num w:numId="12">
    <w:abstractNumId w:val="10"/>
  </w:num>
  <w:num w:numId="13">
    <w:abstractNumId w:val="2"/>
  </w:num>
  <w:num w:numId="14">
    <w:abstractNumId w:val="4"/>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351"/>
    <w:rsid w:val="00004675"/>
    <w:rsid w:val="000120AF"/>
    <w:rsid w:val="000244A3"/>
    <w:rsid w:val="000604B5"/>
    <w:rsid w:val="00095191"/>
    <w:rsid w:val="000E3D04"/>
    <w:rsid w:val="0011213D"/>
    <w:rsid w:val="00134A18"/>
    <w:rsid w:val="001460C5"/>
    <w:rsid w:val="00156360"/>
    <w:rsid w:val="00160E61"/>
    <w:rsid w:val="001D7174"/>
    <w:rsid w:val="001E4F0F"/>
    <w:rsid w:val="001F3055"/>
    <w:rsid w:val="00206240"/>
    <w:rsid w:val="00212E0E"/>
    <w:rsid w:val="00265D2A"/>
    <w:rsid w:val="002A4370"/>
    <w:rsid w:val="002D6B00"/>
    <w:rsid w:val="002E1397"/>
    <w:rsid w:val="003C168C"/>
    <w:rsid w:val="003E4FA4"/>
    <w:rsid w:val="004210FF"/>
    <w:rsid w:val="00451400"/>
    <w:rsid w:val="004553DD"/>
    <w:rsid w:val="004629A6"/>
    <w:rsid w:val="00475010"/>
    <w:rsid w:val="0049421D"/>
    <w:rsid w:val="004D79E5"/>
    <w:rsid w:val="004E58A4"/>
    <w:rsid w:val="00524F39"/>
    <w:rsid w:val="0061698D"/>
    <w:rsid w:val="00660DD8"/>
    <w:rsid w:val="006B25F8"/>
    <w:rsid w:val="006B4BB2"/>
    <w:rsid w:val="006E643A"/>
    <w:rsid w:val="0070062B"/>
    <w:rsid w:val="00704868"/>
    <w:rsid w:val="0071306E"/>
    <w:rsid w:val="00713E85"/>
    <w:rsid w:val="007270C7"/>
    <w:rsid w:val="007547E6"/>
    <w:rsid w:val="007806CD"/>
    <w:rsid w:val="007C648D"/>
    <w:rsid w:val="007C715F"/>
    <w:rsid w:val="007D183E"/>
    <w:rsid w:val="007F1365"/>
    <w:rsid w:val="00801F04"/>
    <w:rsid w:val="0082551C"/>
    <w:rsid w:val="00834C65"/>
    <w:rsid w:val="00891305"/>
    <w:rsid w:val="008A3FDA"/>
    <w:rsid w:val="008A5054"/>
    <w:rsid w:val="008B36A4"/>
    <w:rsid w:val="008C2551"/>
    <w:rsid w:val="009002DA"/>
    <w:rsid w:val="00916872"/>
    <w:rsid w:val="009168F2"/>
    <w:rsid w:val="009A6862"/>
    <w:rsid w:val="009B6F76"/>
    <w:rsid w:val="009C1784"/>
    <w:rsid w:val="009F559B"/>
    <w:rsid w:val="00A0640E"/>
    <w:rsid w:val="00A2746B"/>
    <w:rsid w:val="00A966FC"/>
    <w:rsid w:val="00A96B83"/>
    <w:rsid w:val="00AD0861"/>
    <w:rsid w:val="00B11CB6"/>
    <w:rsid w:val="00B15CCB"/>
    <w:rsid w:val="00B21662"/>
    <w:rsid w:val="00B575CD"/>
    <w:rsid w:val="00B61728"/>
    <w:rsid w:val="00BB1351"/>
    <w:rsid w:val="00BB72AF"/>
    <w:rsid w:val="00BE2F35"/>
    <w:rsid w:val="00BF662E"/>
    <w:rsid w:val="00C250B9"/>
    <w:rsid w:val="00C2719A"/>
    <w:rsid w:val="00C541BA"/>
    <w:rsid w:val="00C8637F"/>
    <w:rsid w:val="00CF6428"/>
    <w:rsid w:val="00D51F1C"/>
    <w:rsid w:val="00D73238"/>
    <w:rsid w:val="00D868EF"/>
    <w:rsid w:val="00D91379"/>
    <w:rsid w:val="00D918A0"/>
    <w:rsid w:val="00E510B3"/>
    <w:rsid w:val="00E72656"/>
    <w:rsid w:val="00E734D9"/>
    <w:rsid w:val="00EE1EFB"/>
    <w:rsid w:val="00F309AA"/>
    <w:rsid w:val="00F569D0"/>
    <w:rsid w:val="00F76536"/>
    <w:rsid w:val="00FA30DA"/>
    <w:rsid w:val="00FE7B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B72EB"/>
  <w15:docId w15:val="{4B2019C1-772E-4D47-B9C4-04A86DC0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9421D"/>
    <w:pPr>
      <w:spacing w:after="160" w:line="259" w:lineRule="auto"/>
    </w:pPr>
    <w:rPr>
      <w:sz w:val="22"/>
    </w:rPr>
  </w:style>
  <w:style w:type="paragraph" w:styleId="Titolo1">
    <w:name w:val="heading 1"/>
    <w:basedOn w:val="Normale"/>
    <w:next w:val="Corpotesto"/>
    <w:link w:val="Titolo1Carattere"/>
    <w:qFormat/>
    <w:pPr>
      <w:numPr>
        <w:numId w:val="1"/>
      </w:numPr>
      <w:spacing w:before="240" w:after="120"/>
      <w:outlineLvl w:val="0"/>
    </w:pPr>
    <w:rPr>
      <w:b/>
      <w:bCs/>
      <w:sz w:val="36"/>
      <w:szCs w:val="36"/>
    </w:rPr>
  </w:style>
  <w:style w:type="paragraph" w:styleId="Titolo2">
    <w:name w:val="heading 2"/>
    <w:basedOn w:val="Normale"/>
    <w:next w:val="Corpotesto"/>
    <w:qFormat/>
    <w:pPr>
      <w:numPr>
        <w:ilvl w:val="1"/>
        <w:numId w:val="1"/>
      </w:numPr>
      <w:spacing w:before="200" w:after="120"/>
      <w:outlineLvl w:val="1"/>
    </w:pPr>
    <w:rPr>
      <w:b/>
      <w:bCs/>
      <w:sz w:val="32"/>
      <w:szCs w:val="32"/>
    </w:rPr>
  </w:style>
  <w:style w:type="paragraph" w:styleId="Titolo3">
    <w:name w:val="heading 3"/>
    <w:basedOn w:val="Normale"/>
    <w:next w:val="Corpotesto"/>
    <w:link w:val="Titolo3Carattere"/>
    <w:qFormat/>
    <w:pPr>
      <w:numPr>
        <w:ilvl w:val="2"/>
        <w:numId w:val="1"/>
      </w:numPr>
      <w:spacing w:before="140" w:after="120"/>
      <w:outlineLvl w:val="2"/>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idinumerazione">
    <w:name w:val="Caratteri di numerazione"/>
    <w:qFormat/>
  </w:style>
  <w:style w:type="paragraph" w:styleId="Titolo">
    <w:name w:val="Title"/>
    <w:basedOn w:val="Normale"/>
    <w:next w:val="Corpotesto"/>
    <w:qFormat/>
    <w:pPr>
      <w:jc w:val="center"/>
    </w:pPr>
    <w:rPr>
      <w:b/>
      <w:bCs/>
      <w:sz w:val="56"/>
      <w:szCs w:val="56"/>
    </w:rPr>
  </w:style>
  <w:style w:type="paragraph" w:styleId="Corpotesto">
    <w:name w:val="Body Text"/>
    <w:basedOn w:val="Normale"/>
    <w:link w:val="CorpotestoCarattere"/>
    <w:pPr>
      <w:spacing w:after="140" w:line="276" w:lineRule="auto"/>
    </w:pPr>
  </w:style>
  <w:style w:type="paragraph" w:styleId="Elenco">
    <w:name w:val="List"/>
    <w:basedOn w:val="Corpotesto"/>
    <w:rPr>
      <w:rFonts w:cs="Lucida Sans"/>
    </w:rPr>
  </w:style>
  <w:style w:type="paragraph" w:styleId="Didascalia">
    <w:name w:val="caption"/>
    <w:basedOn w:val="Normale"/>
    <w:next w:val="Normale"/>
    <w:qFormat/>
    <w:pPr>
      <w:spacing w:after="200" w:line="240" w:lineRule="auto"/>
    </w:pPr>
    <w:rPr>
      <w:i/>
      <w:iCs/>
      <w:color w:val="44546A"/>
      <w:sz w:val="18"/>
      <w:szCs w:val="18"/>
    </w:rPr>
  </w:style>
  <w:style w:type="paragraph" w:customStyle="1" w:styleId="Indice">
    <w:name w:val="Indice"/>
    <w:basedOn w:val="Normale"/>
    <w:qFormat/>
    <w:pPr>
      <w:suppressLineNumbers/>
    </w:pPr>
    <w:rPr>
      <w:rFonts w:cs="Lucida Sans"/>
    </w:rPr>
  </w:style>
  <w:style w:type="paragraph" w:styleId="Paragrafoelenco">
    <w:name w:val="List Paragraph"/>
    <w:basedOn w:val="Normale"/>
    <w:qFormat/>
    <w:pPr>
      <w:ind w:left="720"/>
      <w:contextualSpacing/>
    </w:pPr>
  </w:style>
  <w:style w:type="paragraph" w:styleId="Sottotitolo">
    <w:name w:val="Subtitle"/>
    <w:basedOn w:val="Normale"/>
    <w:next w:val="Corpotesto"/>
    <w:qFormat/>
    <w:pPr>
      <w:spacing w:before="60" w:after="120"/>
      <w:jc w:val="center"/>
    </w:pPr>
    <w:rPr>
      <w:sz w:val="36"/>
      <w:szCs w:val="36"/>
    </w:rPr>
  </w:style>
  <w:style w:type="paragraph" w:customStyle="1" w:styleId="Default">
    <w:name w:val="Default"/>
    <w:qFormat/>
    <w:pPr>
      <w:spacing w:line="259" w:lineRule="auto"/>
    </w:pPr>
    <w:rPr>
      <w:rFonts w:cs="Calibri"/>
      <w:color w:val="000000"/>
      <w:sz w:val="24"/>
      <w:szCs w:val="24"/>
    </w:rPr>
  </w:style>
  <w:style w:type="paragraph" w:styleId="NormaleWeb">
    <w:name w:val="Normal (Web)"/>
    <w:basedOn w:val="Normale"/>
    <w:uiPriority w:val="99"/>
    <w:semiHidden/>
    <w:unhideWhenUsed/>
    <w:rsid w:val="009168F2"/>
    <w:pPr>
      <w:suppressAutoHyphens w:val="0"/>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4E58A4"/>
    <w:rPr>
      <w:sz w:val="22"/>
    </w:rPr>
  </w:style>
  <w:style w:type="character" w:customStyle="1" w:styleId="Titolo1Carattere">
    <w:name w:val="Titolo 1 Carattere"/>
    <w:basedOn w:val="Carpredefinitoparagrafo"/>
    <w:link w:val="Titolo1"/>
    <w:rsid w:val="004E58A4"/>
    <w:rPr>
      <w:b/>
      <w:bCs/>
      <w:sz w:val="36"/>
      <w:szCs w:val="36"/>
    </w:rPr>
  </w:style>
  <w:style w:type="character" w:customStyle="1" w:styleId="Titolo3Carattere">
    <w:name w:val="Titolo 3 Carattere"/>
    <w:basedOn w:val="Carpredefinitoparagrafo"/>
    <w:link w:val="Titolo3"/>
    <w:rsid w:val="004E58A4"/>
    <w:rPr>
      <w:b/>
      <w:bCs/>
      <w:sz w:val="28"/>
      <w:szCs w:val="28"/>
    </w:rPr>
  </w:style>
  <w:style w:type="paragraph" w:styleId="Testofumetto">
    <w:name w:val="Balloon Text"/>
    <w:basedOn w:val="Normale"/>
    <w:link w:val="TestofumettoCarattere"/>
    <w:uiPriority w:val="99"/>
    <w:semiHidden/>
    <w:unhideWhenUsed/>
    <w:rsid w:val="00F76536"/>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F76536"/>
    <w:rPr>
      <w:rFonts w:ascii="Tahoma" w:hAnsi="Tahoma"/>
      <w:sz w:val="16"/>
      <w:szCs w:val="16"/>
    </w:rPr>
  </w:style>
  <w:style w:type="paragraph" w:styleId="Titolosommario">
    <w:name w:val="TOC Heading"/>
    <w:basedOn w:val="Titolo1"/>
    <w:next w:val="Normale"/>
    <w:uiPriority w:val="39"/>
    <w:semiHidden/>
    <w:unhideWhenUsed/>
    <w:qFormat/>
    <w:rsid w:val="00451400"/>
    <w:pPr>
      <w:keepNext/>
      <w:keepLines/>
      <w:numPr>
        <w:numId w:val="0"/>
      </w:numPr>
      <w:suppressAutoHyphens w:val="0"/>
      <w:spacing w:before="480" w:after="0" w:line="276" w:lineRule="auto"/>
      <w:outlineLvl w:val="9"/>
    </w:pPr>
    <w:rPr>
      <w:rFonts w:asciiTheme="majorHAnsi" w:eastAsiaTheme="majorEastAsia" w:hAnsiTheme="majorHAnsi" w:cstheme="majorBidi"/>
      <w:color w:val="2E74B5" w:themeColor="accent1" w:themeShade="BF"/>
      <w:sz w:val="28"/>
      <w:szCs w:val="28"/>
      <w:lang w:eastAsia="it-IT"/>
    </w:rPr>
  </w:style>
  <w:style w:type="paragraph" w:styleId="Sommario1">
    <w:name w:val="toc 1"/>
    <w:basedOn w:val="Normale"/>
    <w:next w:val="Normale"/>
    <w:autoRedefine/>
    <w:uiPriority w:val="39"/>
    <w:unhideWhenUsed/>
    <w:rsid w:val="00451400"/>
    <w:pPr>
      <w:spacing w:after="100"/>
    </w:pPr>
  </w:style>
  <w:style w:type="character" w:styleId="Collegamentoipertestuale">
    <w:name w:val="Hyperlink"/>
    <w:basedOn w:val="Carpredefinitoparagrafo"/>
    <w:uiPriority w:val="99"/>
    <w:unhideWhenUsed/>
    <w:rsid w:val="00451400"/>
    <w:rPr>
      <w:color w:val="0563C1" w:themeColor="hyperlink"/>
      <w:u w:val="single"/>
    </w:rPr>
  </w:style>
  <w:style w:type="paragraph" w:styleId="Sommario2">
    <w:name w:val="toc 2"/>
    <w:basedOn w:val="Normale"/>
    <w:next w:val="Normale"/>
    <w:autoRedefine/>
    <w:uiPriority w:val="39"/>
    <w:unhideWhenUsed/>
    <w:rsid w:val="000244A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646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cid:image001.png@01D9B4B6.9C8A7EF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2.png@01D9B4B6.9C8A7EF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F5E9D-686A-4592-873E-2B9C6ED61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535</Words>
  <Characters>3056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Sellani</dc:creator>
  <dc:description/>
  <cp:lastModifiedBy>Andrea Pacetti</cp:lastModifiedBy>
  <cp:revision>6</cp:revision>
  <dcterms:created xsi:type="dcterms:W3CDTF">2023-06-07T06:34:00Z</dcterms:created>
  <dcterms:modified xsi:type="dcterms:W3CDTF">2023-07-12T13:06:00Z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